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2D11EE" w14:textId="1F447FA7" w:rsidR="00755253" w:rsidRPr="00FB444F" w:rsidRDefault="00755253" w:rsidP="00E95349">
      <w:pPr>
        <w:ind w:right="21"/>
        <w:jc w:val="both"/>
        <w:rPr>
          <w:rFonts w:eastAsia="Calibri" w:cs="Arial"/>
          <w:b/>
          <w:sz w:val="36"/>
        </w:rPr>
      </w:pPr>
      <w:bookmarkStart w:id="0" w:name="_GoBack"/>
      <w:bookmarkEnd w:id="0"/>
    </w:p>
    <w:p w14:paraId="631593B4" w14:textId="77777777" w:rsidR="00755253" w:rsidRPr="00FB444F" w:rsidRDefault="00755253" w:rsidP="00E95349">
      <w:pPr>
        <w:ind w:right="21"/>
        <w:jc w:val="both"/>
        <w:rPr>
          <w:sz w:val="16"/>
          <w:szCs w:val="16"/>
          <w:lang w:val="fr-FR"/>
        </w:rPr>
      </w:pPr>
      <w:r w:rsidRPr="00FB444F">
        <w:rPr>
          <w:sz w:val="16"/>
          <w:szCs w:val="16"/>
          <w:lang w:val="fr-FR"/>
        </w:rPr>
        <w:t xml:space="preserve">Pfullendorf, </w:t>
      </w:r>
      <w:r w:rsidR="000A3568" w:rsidRPr="00FB444F">
        <w:rPr>
          <w:sz w:val="16"/>
          <w:szCs w:val="16"/>
          <w:lang w:val="fr-FR"/>
        </w:rPr>
        <w:t xml:space="preserve">avril </w:t>
      </w:r>
      <w:r w:rsidRPr="00FB444F">
        <w:rPr>
          <w:sz w:val="16"/>
          <w:szCs w:val="16"/>
          <w:lang w:val="fr-FR"/>
        </w:rPr>
        <w:t>2025</w:t>
      </w:r>
    </w:p>
    <w:p w14:paraId="4DD03BBA" w14:textId="77777777" w:rsidR="00755253" w:rsidRPr="00FB444F" w:rsidRDefault="00755253" w:rsidP="00E95349">
      <w:pPr>
        <w:ind w:right="21"/>
        <w:jc w:val="both"/>
        <w:rPr>
          <w:lang w:val="fr-FR"/>
        </w:rPr>
      </w:pPr>
    </w:p>
    <w:p w14:paraId="48903885" w14:textId="69DAEF42" w:rsidR="00E95349" w:rsidRPr="00FB444F" w:rsidRDefault="00DB3E8F" w:rsidP="00E95349">
      <w:pPr>
        <w:ind w:right="21"/>
        <w:jc w:val="both"/>
        <w:rPr>
          <w:rFonts w:eastAsia="Calibri" w:cs="Arial"/>
          <w:b/>
          <w:sz w:val="36"/>
          <w:lang w:val="fr-FR"/>
        </w:rPr>
      </w:pPr>
      <w:r w:rsidRPr="00FB444F">
        <w:rPr>
          <w:rFonts w:eastAsia="Calibri" w:cs="Arial"/>
          <w:b/>
          <w:sz w:val="36"/>
          <w:lang w:val="fr-FR"/>
        </w:rPr>
        <w:t xml:space="preserve">Kramer </w:t>
      </w:r>
      <w:r w:rsidR="00E4209D" w:rsidRPr="00FB444F">
        <w:rPr>
          <w:rFonts w:eastAsia="Calibri" w:cs="Arial"/>
          <w:b/>
          <w:sz w:val="36"/>
          <w:lang w:val="fr-FR"/>
        </w:rPr>
        <w:t xml:space="preserve">à la </w:t>
      </w:r>
      <w:proofErr w:type="spellStart"/>
      <w:r w:rsidR="00E4209D" w:rsidRPr="00FB444F">
        <w:rPr>
          <w:rFonts w:eastAsia="Calibri" w:cs="Arial"/>
          <w:b/>
          <w:sz w:val="36"/>
          <w:lang w:val="fr-FR"/>
        </w:rPr>
        <w:t>Bauma</w:t>
      </w:r>
      <w:proofErr w:type="spellEnd"/>
      <w:r w:rsidR="00E4209D" w:rsidRPr="00FB444F">
        <w:rPr>
          <w:rFonts w:eastAsia="Calibri" w:cs="Arial"/>
          <w:b/>
          <w:sz w:val="36"/>
          <w:lang w:val="fr-FR"/>
        </w:rPr>
        <w:t xml:space="preserve"> 2025 : 100 ans d'anniversaire </w:t>
      </w:r>
      <w:r w:rsidR="00563200" w:rsidRPr="00FB444F">
        <w:rPr>
          <w:rFonts w:eastAsia="Calibri" w:cs="Arial"/>
          <w:b/>
          <w:sz w:val="36"/>
          <w:lang w:val="fr-FR"/>
        </w:rPr>
        <w:t xml:space="preserve">et une multitude </w:t>
      </w:r>
      <w:r w:rsidR="00B4181D" w:rsidRPr="00FB444F">
        <w:rPr>
          <w:rFonts w:eastAsia="Calibri" w:cs="Arial"/>
          <w:b/>
          <w:sz w:val="36"/>
          <w:lang w:val="fr-FR"/>
        </w:rPr>
        <w:t>de nouveauté</w:t>
      </w:r>
      <w:r w:rsidR="00EC0E0C" w:rsidRPr="00FB444F">
        <w:rPr>
          <w:rFonts w:eastAsia="Calibri" w:cs="Arial"/>
          <w:b/>
          <w:sz w:val="36"/>
          <w:lang w:val="fr-FR"/>
        </w:rPr>
        <w:t>s</w:t>
      </w:r>
    </w:p>
    <w:p w14:paraId="5FD51A02" w14:textId="77777777" w:rsidR="00755253" w:rsidRPr="00FB444F" w:rsidRDefault="00755253" w:rsidP="00AD6CFB">
      <w:pPr>
        <w:ind w:right="21"/>
        <w:jc w:val="both"/>
        <w:rPr>
          <w:lang w:val="fr-FR"/>
        </w:rPr>
      </w:pPr>
    </w:p>
    <w:p w14:paraId="0D53BAD0" w14:textId="0A097B6A" w:rsidR="005A3CBA" w:rsidRPr="00FB444F" w:rsidRDefault="005A3CBA" w:rsidP="005A3CBA">
      <w:pPr>
        <w:ind w:right="21"/>
        <w:jc w:val="both"/>
        <w:rPr>
          <w:lang w:val="fr-FR"/>
        </w:rPr>
      </w:pPr>
      <w:r w:rsidRPr="00FB444F">
        <w:rPr>
          <w:lang w:val="fr-FR"/>
        </w:rPr>
        <w:t xml:space="preserve">Kramer se présente </w:t>
      </w:r>
      <w:r w:rsidR="00AD6CFB" w:rsidRPr="00FB444F">
        <w:rPr>
          <w:lang w:val="fr-FR"/>
        </w:rPr>
        <w:t xml:space="preserve">avec </w:t>
      </w:r>
      <w:r w:rsidR="00755253" w:rsidRPr="00FB444F">
        <w:rPr>
          <w:lang w:val="fr-FR"/>
        </w:rPr>
        <w:t xml:space="preserve">sa marque sœur </w:t>
      </w:r>
      <w:r w:rsidR="00AD6CFB" w:rsidRPr="00FB444F">
        <w:rPr>
          <w:lang w:val="fr-FR"/>
        </w:rPr>
        <w:t xml:space="preserve">Wacker </w:t>
      </w:r>
      <w:proofErr w:type="spellStart"/>
      <w:r w:rsidR="00E66986" w:rsidRPr="00FB444F">
        <w:rPr>
          <w:lang w:val="fr-FR"/>
        </w:rPr>
        <w:t>Neuson</w:t>
      </w:r>
      <w:proofErr w:type="spellEnd"/>
      <w:r w:rsidR="00E66986" w:rsidRPr="00FB444F">
        <w:rPr>
          <w:lang w:val="fr-FR"/>
        </w:rPr>
        <w:t xml:space="preserve"> </w:t>
      </w:r>
      <w:r w:rsidR="00AD6CFB" w:rsidRPr="00FB444F">
        <w:rPr>
          <w:lang w:val="fr-FR"/>
        </w:rPr>
        <w:t xml:space="preserve">sous le slogan "Solutions </w:t>
      </w:r>
      <w:proofErr w:type="spellStart"/>
      <w:r w:rsidR="00AD6CFB" w:rsidRPr="00FB444F">
        <w:rPr>
          <w:lang w:val="fr-FR"/>
        </w:rPr>
        <w:t>built</w:t>
      </w:r>
      <w:proofErr w:type="spellEnd"/>
      <w:r w:rsidR="00AD6CFB" w:rsidRPr="00FB444F">
        <w:rPr>
          <w:lang w:val="fr-FR"/>
        </w:rPr>
        <w:t xml:space="preserve"> for </w:t>
      </w:r>
      <w:proofErr w:type="spellStart"/>
      <w:r w:rsidR="00AD6CFB" w:rsidRPr="00FB444F">
        <w:rPr>
          <w:lang w:val="fr-FR"/>
        </w:rPr>
        <w:t>you</w:t>
      </w:r>
      <w:proofErr w:type="spellEnd"/>
      <w:r w:rsidR="00AD6CFB" w:rsidRPr="00FB444F">
        <w:rPr>
          <w:lang w:val="fr-FR"/>
        </w:rPr>
        <w:t xml:space="preserve">" sur l'aire extérieure </w:t>
      </w:r>
      <w:r w:rsidR="00755253" w:rsidRPr="00FB444F">
        <w:rPr>
          <w:lang w:val="fr-FR"/>
        </w:rPr>
        <w:t>nord</w:t>
      </w:r>
      <w:r w:rsidR="00AD6CFB" w:rsidRPr="00FB444F">
        <w:rPr>
          <w:lang w:val="fr-FR"/>
        </w:rPr>
        <w:t>, au stand FN.</w:t>
      </w:r>
      <w:r w:rsidRPr="00FB444F">
        <w:rPr>
          <w:lang w:val="fr-FR"/>
        </w:rPr>
        <w:t>916</w:t>
      </w:r>
      <w:r w:rsidR="00AD6CFB" w:rsidRPr="00FB444F">
        <w:rPr>
          <w:lang w:val="fr-FR"/>
        </w:rPr>
        <w:t xml:space="preserve">, sur près de 5.000 mètres carrés, et présente une multitude de nouveaux produits. </w:t>
      </w:r>
      <w:r w:rsidRPr="00FB444F">
        <w:rPr>
          <w:lang w:val="fr-FR"/>
        </w:rPr>
        <w:t xml:space="preserve">La surface d'exposition et le show de démonstration du stand sont résolument axés sur les applications. Un "anneau de solutions" guide les visiteurs sur un circuit de 360° autour de la </w:t>
      </w:r>
      <w:proofErr w:type="spellStart"/>
      <w:r w:rsidRPr="00FB444F">
        <w:rPr>
          <w:lang w:val="fr-FR"/>
        </w:rPr>
        <w:t>Demo</w:t>
      </w:r>
      <w:proofErr w:type="spellEnd"/>
      <w:r w:rsidRPr="00FB444F">
        <w:rPr>
          <w:lang w:val="fr-FR"/>
        </w:rPr>
        <w:t xml:space="preserve"> Arena, où les produits innovants sont présentés à intervalles réguliers dans le cadre d'un spectacle divertissant. Ils sont unis par la devise du salon 2025 "Solutions </w:t>
      </w:r>
      <w:proofErr w:type="spellStart"/>
      <w:r w:rsidRPr="00FB444F">
        <w:rPr>
          <w:lang w:val="fr-FR"/>
        </w:rPr>
        <w:t>built</w:t>
      </w:r>
      <w:proofErr w:type="spellEnd"/>
      <w:r w:rsidRPr="00FB444F">
        <w:rPr>
          <w:lang w:val="fr-FR"/>
        </w:rPr>
        <w:t xml:space="preserve"> for </w:t>
      </w:r>
      <w:proofErr w:type="spellStart"/>
      <w:r w:rsidRPr="00FB444F">
        <w:rPr>
          <w:lang w:val="fr-FR"/>
        </w:rPr>
        <w:t>you</w:t>
      </w:r>
      <w:proofErr w:type="spellEnd"/>
      <w:r w:rsidRPr="00FB444F">
        <w:rPr>
          <w:lang w:val="fr-FR"/>
        </w:rPr>
        <w:t xml:space="preserve">" - c'est-à-dire des solutions bien pensées </w:t>
      </w:r>
      <w:r w:rsidRPr="00FB444F">
        <w:rPr>
          <w:rFonts w:cs="Arial"/>
          <w:bCs/>
          <w:szCs w:val="22"/>
          <w:lang w:val="fr-FR"/>
        </w:rPr>
        <w:t>pour les défis quotidiens des clients.</w:t>
      </w:r>
    </w:p>
    <w:p w14:paraId="6032693E" w14:textId="77777777" w:rsidR="005A3CBA" w:rsidRPr="00FB444F" w:rsidRDefault="005A3CBA" w:rsidP="00AD6CFB">
      <w:pPr>
        <w:ind w:right="21"/>
        <w:jc w:val="both"/>
        <w:rPr>
          <w:lang w:val="fr-FR"/>
        </w:rPr>
      </w:pPr>
    </w:p>
    <w:p w14:paraId="08FC6BC2" w14:textId="77777777" w:rsidR="00B23777" w:rsidRPr="00FB444F" w:rsidRDefault="00B23777" w:rsidP="00AD6CFB">
      <w:pPr>
        <w:ind w:right="21"/>
        <w:jc w:val="both"/>
        <w:rPr>
          <w:b/>
          <w:lang w:val="fr-FR"/>
        </w:rPr>
      </w:pPr>
      <w:r w:rsidRPr="00FB444F">
        <w:rPr>
          <w:b/>
          <w:lang w:val="fr-FR"/>
        </w:rPr>
        <w:t>100 ans de Kramer - Toujours en mouvement</w:t>
      </w:r>
    </w:p>
    <w:p w14:paraId="56BEAB18" w14:textId="77777777" w:rsidR="00B23777" w:rsidRPr="00FB444F" w:rsidRDefault="00B23777" w:rsidP="00B23777">
      <w:pPr>
        <w:ind w:right="21"/>
        <w:jc w:val="both"/>
        <w:rPr>
          <w:lang w:val="fr-FR"/>
        </w:rPr>
      </w:pPr>
      <w:r w:rsidRPr="00FB444F">
        <w:rPr>
          <w:lang w:val="fr-FR"/>
        </w:rPr>
        <w:t xml:space="preserve">Une année particulière a commencé pour Kramer : en 2025, l'entreprise fêtera ses 100  d'existence. Pour marquer cette étape, un design de machine entièrement revu sera présenté à la </w:t>
      </w:r>
      <w:proofErr w:type="spellStart"/>
      <w:r w:rsidRPr="00FB444F">
        <w:rPr>
          <w:lang w:val="fr-FR"/>
        </w:rPr>
        <w:t>bauma</w:t>
      </w:r>
      <w:proofErr w:type="spellEnd"/>
      <w:r w:rsidRPr="00FB444F">
        <w:rPr>
          <w:lang w:val="fr-FR"/>
        </w:rPr>
        <w:t>. Les premières machines avec le nouveau look sont livrées dès maintenant et donnent un signal fort pour l'avenir.</w:t>
      </w:r>
    </w:p>
    <w:p w14:paraId="6BB6ABB5" w14:textId="28D03759" w:rsidR="00B23777" w:rsidRPr="00FB444F" w:rsidRDefault="00B23777" w:rsidP="00B23777">
      <w:pPr>
        <w:ind w:right="21"/>
        <w:jc w:val="both"/>
        <w:rPr>
          <w:lang w:val="fr-FR"/>
        </w:rPr>
      </w:pPr>
      <w:r w:rsidRPr="00FB444F">
        <w:rPr>
          <w:lang w:val="fr-FR"/>
        </w:rPr>
        <w:t>Le nouveau design confère aux machines un aspect moderne et marquant qui respire la force</w:t>
      </w:r>
      <w:r w:rsidR="005A3CBA" w:rsidRPr="00FB444F">
        <w:rPr>
          <w:lang w:val="fr-FR"/>
        </w:rPr>
        <w:t xml:space="preserve">, la qualité </w:t>
      </w:r>
      <w:r w:rsidRPr="00FB444F">
        <w:rPr>
          <w:lang w:val="fr-FR"/>
        </w:rPr>
        <w:t xml:space="preserve">et l'innovation. Les éléments de design caractéristiques de Kramer sont conservés, mais </w:t>
      </w:r>
      <w:r w:rsidR="005A3CBA" w:rsidRPr="00FB444F">
        <w:rPr>
          <w:lang w:val="fr-FR"/>
        </w:rPr>
        <w:t xml:space="preserve">ils </w:t>
      </w:r>
      <w:r w:rsidRPr="00FB444F">
        <w:rPr>
          <w:lang w:val="fr-FR"/>
        </w:rPr>
        <w:t>ont été développés de manière conséquente</w:t>
      </w:r>
      <w:r w:rsidR="005A3CBA" w:rsidRPr="00FB444F">
        <w:rPr>
          <w:lang w:val="fr-FR"/>
        </w:rPr>
        <w:t xml:space="preserve">. </w:t>
      </w:r>
      <w:r w:rsidRPr="00FB444F">
        <w:rPr>
          <w:lang w:val="fr-FR"/>
        </w:rPr>
        <w:t xml:space="preserve">Ainsi, la puissance éprouvée des machines s'allie à un </w:t>
      </w:r>
      <w:r w:rsidR="005A3CBA" w:rsidRPr="00FB444F">
        <w:rPr>
          <w:lang w:val="fr-FR"/>
        </w:rPr>
        <w:t xml:space="preserve">nouveau </w:t>
      </w:r>
      <w:r w:rsidRPr="00FB444F">
        <w:rPr>
          <w:lang w:val="fr-FR"/>
        </w:rPr>
        <w:t xml:space="preserve">look </w:t>
      </w:r>
      <w:r w:rsidR="005A3CBA" w:rsidRPr="00FB444F">
        <w:rPr>
          <w:lang w:val="fr-FR"/>
        </w:rPr>
        <w:t xml:space="preserve">reconnaissable </w:t>
      </w:r>
      <w:r w:rsidR="00E66986" w:rsidRPr="00FB444F">
        <w:rPr>
          <w:lang w:val="fr-FR"/>
        </w:rPr>
        <w:t xml:space="preserve">qui </w:t>
      </w:r>
      <w:r w:rsidRPr="00FB444F">
        <w:rPr>
          <w:lang w:val="fr-FR"/>
        </w:rPr>
        <w:t>reflète les valeurs de la marque : sécurité, qualité supérieure, passion et compétence.</w:t>
      </w:r>
    </w:p>
    <w:p w14:paraId="59E61F7C" w14:textId="56E820C1" w:rsidR="00B23777" w:rsidRPr="00FB444F" w:rsidRDefault="005A3CBA" w:rsidP="00B23777">
      <w:pPr>
        <w:ind w:right="21"/>
        <w:jc w:val="both"/>
        <w:rPr>
          <w:lang w:val="fr-FR"/>
        </w:rPr>
      </w:pPr>
      <w:r w:rsidRPr="00FB444F">
        <w:rPr>
          <w:lang w:val="fr-FR"/>
        </w:rPr>
        <w:t>"</w:t>
      </w:r>
      <w:r w:rsidR="00B23777" w:rsidRPr="00FB444F">
        <w:rPr>
          <w:lang w:val="fr-FR"/>
        </w:rPr>
        <w:t xml:space="preserve">Avec cette étape, Kramer ne se lance donc pas seulement dans une année de jubilé, mais aussi dans une nouvelle ère. Lors de la </w:t>
      </w:r>
      <w:proofErr w:type="spellStart"/>
      <w:r w:rsidR="00B23777" w:rsidRPr="00FB444F">
        <w:rPr>
          <w:lang w:val="fr-FR"/>
        </w:rPr>
        <w:t>Bauma</w:t>
      </w:r>
      <w:proofErr w:type="spellEnd"/>
      <w:r w:rsidR="00B23777" w:rsidRPr="00FB444F">
        <w:rPr>
          <w:lang w:val="fr-FR"/>
        </w:rPr>
        <w:t xml:space="preserve"> 2025, les clients et les partenaires auront l'occasion de découvrir pour la première fois en direct le nouveau design des machines et de se convaincre par eux-mêmes de l'alliance entre tradition et progrès</w:t>
      </w:r>
      <w:r w:rsidRPr="00FB444F">
        <w:rPr>
          <w:lang w:val="fr-FR"/>
        </w:rPr>
        <w:t>", résume Christian Stryffeler, directeur de Kramer-</w:t>
      </w:r>
      <w:proofErr w:type="spellStart"/>
      <w:r w:rsidRPr="00FB444F">
        <w:rPr>
          <w:lang w:val="fr-FR"/>
        </w:rPr>
        <w:t>Werke</w:t>
      </w:r>
      <w:proofErr w:type="spellEnd"/>
      <w:r w:rsidRPr="00FB444F">
        <w:rPr>
          <w:lang w:val="fr-FR"/>
        </w:rPr>
        <w:t xml:space="preserve"> GmbH. </w:t>
      </w:r>
    </w:p>
    <w:p w14:paraId="6C52C511" w14:textId="77777777" w:rsidR="005A3CBA" w:rsidRPr="00FB444F" w:rsidRDefault="005A3CBA" w:rsidP="00B23777">
      <w:pPr>
        <w:ind w:right="21"/>
        <w:jc w:val="both"/>
        <w:rPr>
          <w:lang w:val="fr-FR"/>
        </w:rPr>
      </w:pPr>
    </w:p>
    <w:p w14:paraId="3E5F0208" w14:textId="56B4269F" w:rsidR="00B23777" w:rsidRPr="00FB444F" w:rsidRDefault="00B23777" w:rsidP="00B23777">
      <w:pPr>
        <w:ind w:right="21"/>
        <w:jc w:val="both"/>
        <w:rPr>
          <w:rFonts w:cs="Arial"/>
          <w:b/>
          <w:szCs w:val="22"/>
          <w:lang w:val="fr-FR"/>
        </w:rPr>
      </w:pPr>
      <w:r w:rsidRPr="00FB444F">
        <w:rPr>
          <w:rFonts w:cs="Arial"/>
          <w:b/>
          <w:szCs w:val="22"/>
          <w:lang w:val="fr-FR"/>
        </w:rPr>
        <w:lastRenderedPageBreak/>
        <w:t>Cha</w:t>
      </w:r>
      <w:r w:rsidR="00EC0E0C" w:rsidRPr="00FB444F">
        <w:rPr>
          <w:rFonts w:cs="Arial"/>
          <w:b/>
          <w:szCs w:val="22"/>
          <w:lang w:val="fr-FR"/>
        </w:rPr>
        <w:t>riot</w:t>
      </w:r>
      <w:r w:rsidRPr="00FB444F">
        <w:rPr>
          <w:rFonts w:cs="Arial"/>
          <w:b/>
          <w:szCs w:val="22"/>
          <w:lang w:val="fr-FR"/>
        </w:rPr>
        <w:t xml:space="preserve"> télescopique 3106 avec système de pesage dynamique intégré</w:t>
      </w:r>
    </w:p>
    <w:p w14:paraId="5DDDB343" w14:textId="7F70C7BE" w:rsidR="00B23777" w:rsidRPr="00FB444F" w:rsidRDefault="00B23777" w:rsidP="00B23777">
      <w:pPr>
        <w:ind w:right="21"/>
        <w:jc w:val="both"/>
        <w:rPr>
          <w:rFonts w:cs="Arial"/>
          <w:szCs w:val="22"/>
          <w:lang w:val="fr-FR"/>
        </w:rPr>
      </w:pPr>
      <w:r w:rsidRPr="00FB444F">
        <w:rPr>
          <w:rFonts w:cs="Arial"/>
          <w:szCs w:val="22"/>
          <w:lang w:val="fr-FR"/>
        </w:rPr>
        <w:t>Le</w:t>
      </w:r>
      <w:r w:rsidR="00FB444F">
        <w:rPr>
          <w:rFonts w:cs="Arial"/>
          <w:szCs w:val="22"/>
          <w:lang w:val="fr-FR"/>
        </w:rPr>
        <w:t xml:space="preserve"> chariot</w:t>
      </w:r>
      <w:r w:rsidRPr="00FB444F">
        <w:rPr>
          <w:rFonts w:cs="Arial"/>
          <w:szCs w:val="22"/>
          <w:lang w:val="fr-FR"/>
        </w:rPr>
        <w:t xml:space="preserve"> télescopique 3106 séduit par la combinaison de ses dimensions extérieures compactes, de sa charge utile élevée et de la puissance de son moteur. La machine soulève des charges allant jusqu'à 3100 kilos à une hauteur de</w:t>
      </w:r>
      <w:r w:rsidR="00EC0E0C" w:rsidRPr="00FB444F">
        <w:rPr>
          <w:rFonts w:cs="Arial"/>
          <w:szCs w:val="22"/>
          <w:lang w:val="fr-FR"/>
        </w:rPr>
        <w:t xml:space="preserve"> levage </w:t>
      </w:r>
      <w:r w:rsidRPr="00FB444F">
        <w:rPr>
          <w:rFonts w:cs="Arial"/>
          <w:szCs w:val="22"/>
          <w:lang w:val="fr-FR"/>
        </w:rPr>
        <w:t xml:space="preserve">maximale de 5,83 mètres. Entraîné par un puissant moteur Deutz de 82 kW / 112 </w:t>
      </w:r>
      <w:proofErr w:type="spellStart"/>
      <w:r w:rsidRPr="00FB444F">
        <w:rPr>
          <w:rFonts w:cs="Arial"/>
          <w:szCs w:val="22"/>
          <w:lang w:val="fr-FR"/>
        </w:rPr>
        <w:t>ch</w:t>
      </w:r>
      <w:proofErr w:type="spellEnd"/>
      <w:r w:rsidRPr="00FB444F">
        <w:rPr>
          <w:rFonts w:cs="Arial"/>
          <w:szCs w:val="22"/>
          <w:lang w:val="fr-FR"/>
        </w:rPr>
        <w:t xml:space="preserve">, le 3106 offre une grande agilité et des performances élevées. Le vaste équipement de série comprend une vitesse maximale de 40 km/h, un ventilateur réversible avec fonction automatique ainsi que quatre modes de direction avec synchronisation automatique. Kramer est le premier fabricant à proposer </w:t>
      </w:r>
      <w:r w:rsidR="005A3CBA" w:rsidRPr="00FB444F">
        <w:rPr>
          <w:rFonts w:cs="Arial"/>
          <w:szCs w:val="22"/>
          <w:lang w:val="fr-FR"/>
        </w:rPr>
        <w:t xml:space="preserve">en option </w:t>
      </w:r>
      <w:r w:rsidRPr="00FB444F">
        <w:rPr>
          <w:rFonts w:cs="Arial"/>
          <w:szCs w:val="22"/>
          <w:lang w:val="fr-FR"/>
        </w:rPr>
        <w:t xml:space="preserve">sur cette machine un système de pesage dynamique intégré départ usine, qui améliore considérablement l'efficacité et la précision de la manutention des matériaux. Le système permet de peser avec précision différentes marchandises - indépendamment </w:t>
      </w:r>
      <w:r w:rsidR="00E66986" w:rsidRPr="00FB444F">
        <w:rPr>
          <w:rFonts w:cs="Arial"/>
          <w:szCs w:val="22"/>
          <w:lang w:val="fr-FR"/>
        </w:rPr>
        <w:t>de l'</w:t>
      </w:r>
      <w:r w:rsidRPr="00FB444F">
        <w:rPr>
          <w:rFonts w:cs="Arial"/>
          <w:szCs w:val="22"/>
          <w:lang w:val="fr-FR"/>
        </w:rPr>
        <w:t>outil porté, du centre de gravité de la charge ou de la position de l'installation de chargement. Cela permet d'utiliser de manière optimale la capacité des véhicules de transport tout en garantissant un travail sûr à tout moment - une surcharge des remorques ou des machines est évitée de manière fiable.</w:t>
      </w:r>
    </w:p>
    <w:p w14:paraId="1D3300B0" w14:textId="77777777" w:rsidR="00B23777" w:rsidRPr="00FB444F" w:rsidRDefault="00B23777" w:rsidP="00B23777">
      <w:pPr>
        <w:ind w:right="21"/>
        <w:jc w:val="both"/>
        <w:rPr>
          <w:rFonts w:cs="Arial"/>
          <w:szCs w:val="22"/>
          <w:lang w:val="fr-FR"/>
        </w:rPr>
      </w:pPr>
    </w:p>
    <w:p w14:paraId="48AE1044" w14:textId="77777777" w:rsidR="00AD6CFB" w:rsidRPr="00FB444F" w:rsidRDefault="00B23777" w:rsidP="00B23777">
      <w:pPr>
        <w:ind w:right="21"/>
        <w:jc w:val="both"/>
        <w:rPr>
          <w:rFonts w:cs="Arial"/>
          <w:szCs w:val="22"/>
          <w:lang w:val="fr-FR"/>
        </w:rPr>
      </w:pPr>
      <w:r w:rsidRPr="00FB444F">
        <w:rPr>
          <w:rFonts w:cs="Arial"/>
          <w:szCs w:val="22"/>
          <w:lang w:val="fr-FR"/>
        </w:rPr>
        <w:t>Grâce à l'intégration complète dans le concept de commande du 3106, l'utilisation du système de pesage est particulièrement intuitive. Toutes les informations pertinentes sont directement intégrées dans l'écran existant, ce qui permet à l'opérateur de saisir et d'analyser les données de poids en temps réel sans interrompre le flux de travail.</w:t>
      </w:r>
    </w:p>
    <w:p w14:paraId="58B2E09C" w14:textId="77777777" w:rsidR="00B23777" w:rsidRPr="00FB444F" w:rsidRDefault="00B23777" w:rsidP="00B23777">
      <w:pPr>
        <w:ind w:right="21"/>
        <w:jc w:val="both"/>
        <w:rPr>
          <w:rFonts w:cs="Arial"/>
          <w:szCs w:val="22"/>
          <w:lang w:val="fr-FR"/>
        </w:rPr>
      </w:pPr>
    </w:p>
    <w:p w14:paraId="615FADB1" w14:textId="77777777" w:rsidR="00B23777" w:rsidRPr="00FB444F" w:rsidRDefault="00B23777" w:rsidP="00B23777">
      <w:pPr>
        <w:ind w:right="21"/>
        <w:jc w:val="both"/>
        <w:rPr>
          <w:rFonts w:cs="Arial"/>
          <w:b/>
          <w:szCs w:val="22"/>
          <w:lang w:val="fr-FR"/>
        </w:rPr>
      </w:pPr>
      <w:r w:rsidRPr="00FB444F">
        <w:rPr>
          <w:rFonts w:cs="Arial"/>
          <w:b/>
          <w:szCs w:val="22"/>
          <w:lang w:val="fr-FR"/>
        </w:rPr>
        <w:t>Les modèles de chargeuses sur pneus de la série 5 5075, 5085, 5095 bénéficient d'un lifting</w:t>
      </w:r>
    </w:p>
    <w:p w14:paraId="2E974428" w14:textId="3CEB1B8A" w:rsidR="00AD6CFB" w:rsidRPr="00FB444F" w:rsidRDefault="00AD6CFB" w:rsidP="005A3CBA">
      <w:pPr>
        <w:ind w:right="21"/>
        <w:jc w:val="both"/>
        <w:rPr>
          <w:rFonts w:cs="Arial"/>
          <w:szCs w:val="22"/>
          <w:lang w:val="fr-FR"/>
        </w:rPr>
      </w:pPr>
      <w:r w:rsidRPr="00FB444F">
        <w:rPr>
          <w:rFonts w:cs="Arial"/>
          <w:szCs w:val="22"/>
          <w:lang w:val="fr-FR"/>
        </w:rPr>
        <w:t xml:space="preserve">Les modèles 5075, 5085 et 5095 </w:t>
      </w:r>
      <w:r w:rsidR="00E83A6C" w:rsidRPr="00FB444F">
        <w:rPr>
          <w:rFonts w:cs="Arial"/>
          <w:szCs w:val="22"/>
          <w:lang w:val="fr-FR"/>
        </w:rPr>
        <w:t>disposent d'une charge de basculement</w:t>
      </w:r>
      <w:r w:rsidR="00FB444F" w:rsidRPr="00FB444F">
        <w:rPr>
          <w:rFonts w:cs="Arial"/>
          <w:szCs w:val="22"/>
          <w:lang w:val="fr-FR"/>
        </w:rPr>
        <w:t xml:space="preserve"> </w:t>
      </w:r>
      <w:r w:rsidR="00E83A6C" w:rsidRPr="00FB444F">
        <w:rPr>
          <w:rFonts w:cs="Arial"/>
          <w:szCs w:val="22"/>
          <w:lang w:val="fr-FR"/>
        </w:rPr>
        <w:t xml:space="preserve">comprise </w:t>
      </w:r>
      <w:r w:rsidR="00303F16" w:rsidRPr="00FB444F">
        <w:rPr>
          <w:rFonts w:cs="Arial"/>
          <w:szCs w:val="22"/>
          <w:lang w:val="fr-FR"/>
        </w:rPr>
        <w:t>entre 3</w:t>
      </w:r>
      <w:r w:rsidR="00FB444F" w:rsidRPr="00FB444F">
        <w:rPr>
          <w:rFonts w:cs="Arial"/>
          <w:szCs w:val="22"/>
          <w:lang w:val="fr-FR"/>
        </w:rPr>
        <w:t> </w:t>
      </w:r>
      <w:r w:rsidR="00303F16" w:rsidRPr="00FB444F">
        <w:rPr>
          <w:rFonts w:cs="Arial"/>
          <w:szCs w:val="22"/>
          <w:lang w:val="fr-FR"/>
        </w:rPr>
        <w:t xml:space="preserve">400 kilogrammes et 3 800 kilogrammes. </w:t>
      </w:r>
      <w:r w:rsidR="00303F16" w:rsidRPr="00FB444F">
        <w:rPr>
          <w:lang w:val="fr-FR"/>
        </w:rPr>
        <w:t xml:space="preserve">Grâce à la combinaison de la maniabilité et de la puissance, </w:t>
      </w:r>
      <w:r w:rsidR="00303F16" w:rsidRPr="00FB444F">
        <w:rPr>
          <w:rFonts w:cs="Arial"/>
          <w:szCs w:val="22"/>
          <w:lang w:val="fr-FR"/>
        </w:rPr>
        <w:t xml:space="preserve">ils </w:t>
      </w:r>
      <w:r w:rsidR="00303F16" w:rsidRPr="00FB444F">
        <w:rPr>
          <w:lang w:val="fr-FR"/>
        </w:rPr>
        <w:t>sont parfaitement adaptés à une utilisation dans le</w:t>
      </w:r>
      <w:r w:rsidR="00A55894" w:rsidRPr="00FB444F">
        <w:rPr>
          <w:lang w:val="fr-FR"/>
        </w:rPr>
        <w:t>s</w:t>
      </w:r>
      <w:r w:rsidR="00303F16" w:rsidRPr="00FB444F">
        <w:rPr>
          <w:lang w:val="fr-FR"/>
        </w:rPr>
        <w:t xml:space="preserve"> petit</w:t>
      </w:r>
      <w:r w:rsidR="00A55894" w:rsidRPr="00FB444F">
        <w:rPr>
          <w:lang w:val="fr-FR"/>
        </w:rPr>
        <w:t>s</w:t>
      </w:r>
      <w:r w:rsidR="00303F16" w:rsidRPr="00FB444F">
        <w:rPr>
          <w:lang w:val="fr-FR"/>
        </w:rPr>
        <w:t xml:space="preserve"> et le</w:t>
      </w:r>
      <w:r w:rsidR="00A55894" w:rsidRPr="00FB444F">
        <w:rPr>
          <w:lang w:val="fr-FR"/>
        </w:rPr>
        <w:t>s</w:t>
      </w:r>
      <w:r w:rsidR="00303F16" w:rsidRPr="00FB444F">
        <w:rPr>
          <w:lang w:val="fr-FR"/>
        </w:rPr>
        <w:t xml:space="preserve"> grand</w:t>
      </w:r>
      <w:r w:rsidR="00A55894" w:rsidRPr="00FB444F">
        <w:rPr>
          <w:lang w:val="fr-FR"/>
        </w:rPr>
        <w:t>s</w:t>
      </w:r>
      <w:r w:rsidR="00303F16" w:rsidRPr="00FB444F">
        <w:rPr>
          <w:lang w:val="fr-FR"/>
        </w:rPr>
        <w:t xml:space="preserve"> bâtiment</w:t>
      </w:r>
      <w:r w:rsidR="00A55894" w:rsidRPr="00FB444F">
        <w:rPr>
          <w:lang w:val="fr-FR"/>
        </w:rPr>
        <w:t>s</w:t>
      </w:r>
      <w:r w:rsidR="00303F16" w:rsidRPr="00FB444F">
        <w:rPr>
          <w:lang w:val="fr-FR"/>
        </w:rPr>
        <w:t xml:space="preserve"> </w:t>
      </w:r>
      <w:r w:rsidR="005A3CBA" w:rsidRPr="00FB444F">
        <w:rPr>
          <w:lang w:val="fr-FR"/>
        </w:rPr>
        <w:t xml:space="preserve">ou </w:t>
      </w:r>
      <w:r w:rsidR="00E66986" w:rsidRPr="00FB444F">
        <w:rPr>
          <w:lang w:val="fr-FR"/>
        </w:rPr>
        <w:t xml:space="preserve">dans </w:t>
      </w:r>
      <w:r w:rsidR="005A3CBA" w:rsidRPr="00FB444F">
        <w:rPr>
          <w:lang w:val="fr-FR"/>
        </w:rPr>
        <w:t>la construction d'espaces verts</w:t>
      </w:r>
      <w:r w:rsidR="00303F16" w:rsidRPr="00FB444F">
        <w:rPr>
          <w:rFonts w:cs="Arial"/>
          <w:szCs w:val="22"/>
          <w:lang w:val="fr-FR"/>
        </w:rPr>
        <w:t xml:space="preserve">. Le </w:t>
      </w:r>
      <w:proofErr w:type="spellStart"/>
      <w:r w:rsidR="00303F16" w:rsidRPr="00FB444F">
        <w:rPr>
          <w:rFonts w:cs="Arial"/>
          <w:szCs w:val="22"/>
          <w:lang w:val="fr-FR"/>
        </w:rPr>
        <w:t>facelift</w:t>
      </w:r>
      <w:proofErr w:type="spellEnd"/>
      <w:r w:rsidR="00303F16" w:rsidRPr="00FB444F">
        <w:rPr>
          <w:rFonts w:cs="Arial"/>
          <w:szCs w:val="22"/>
          <w:lang w:val="fr-FR"/>
        </w:rPr>
        <w:t xml:space="preserve"> de ces modèles convainc surtout </w:t>
      </w:r>
      <w:r w:rsidRPr="00FB444F">
        <w:rPr>
          <w:rFonts w:cs="Arial"/>
          <w:szCs w:val="22"/>
          <w:lang w:val="fr-FR"/>
        </w:rPr>
        <w:t xml:space="preserve">par un </w:t>
      </w:r>
      <w:r w:rsidR="00B23777" w:rsidRPr="00FB444F">
        <w:rPr>
          <w:rFonts w:cs="Arial"/>
          <w:szCs w:val="22"/>
          <w:lang w:val="fr-FR"/>
        </w:rPr>
        <w:t xml:space="preserve">design </w:t>
      </w:r>
      <w:r w:rsidR="004327EF" w:rsidRPr="00FB444F">
        <w:rPr>
          <w:rFonts w:cs="Arial"/>
          <w:szCs w:val="22"/>
          <w:lang w:val="fr-FR"/>
        </w:rPr>
        <w:t xml:space="preserve">moderne </w:t>
      </w:r>
      <w:r w:rsidRPr="00FB444F">
        <w:rPr>
          <w:rFonts w:cs="Arial"/>
          <w:szCs w:val="22"/>
          <w:lang w:val="fr-FR"/>
        </w:rPr>
        <w:t xml:space="preserve">de la cabine </w:t>
      </w:r>
      <w:r w:rsidR="00976ED2" w:rsidRPr="00FB444F">
        <w:rPr>
          <w:rFonts w:cs="Arial"/>
          <w:szCs w:val="22"/>
          <w:lang w:val="fr-FR"/>
        </w:rPr>
        <w:t xml:space="preserve">et </w:t>
      </w:r>
      <w:r w:rsidR="00B23777" w:rsidRPr="00FB444F">
        <w:rPr>
          <w:rFonts w:cs="Arial"/>
          <w:szCs w:val="22"/>
          <w:lang w:val="fr-FR"/>
        </w:rPr>
        <w:t xml:space="preserve">du </w:t>
      </w:r>
      <w:r w:rsidRPr="00FB444F">
        <w:rPr>
          <w:rFonts w:cs="Arial"/>
          <w:szCs w:val="22"/>
          <w:lang w:val="fr-FR"/>
        </w:rPr>
        <w:t>capot</w:t>
      </w:r>
      <w:r w:rsidR="005061BF" w:rsidRPr="00FB444F">
        <w:rPr>
          <w:rFonts w:cs="Arial"/>
          <w:szCs w:val="22"/>
          <w:lang w:val="fr-FR"/>
        </w:rPr>
        <w:t xml:space="preserve">. </w:t>
      </w:r>
      <w:r w:rsidR="005A3CBA" w:rsidRPr="00FB444F">
        <w:rPr>
          <w:rFonts w:cs="Arial"/>
          <w:szCs w:val="22"/>
          <w:lang w:val="fr-FR"/>
        </w:rPr>
        <w:t>De grandes surfaces vitrées permettent une excellente vision panoramique et une vue illimitée sur l'outil porté, ce qui contribue à augmenter la sécurité et l'efficacité. La cabine spacieuse avec des éléments réglables comme l'accoudoir</w:t>
      </w:r>
      <w:r w:rsidR="00E66986" w:rsidRPr="00FB444F">
        <w:rPr>
          <w:rFonts w:cs="Arial"/>
          <w:szCs w:val="22"/>
          <w:lang w:val="fr-FR"/>
        </w:rPr>
        <w:t xml:space="preserve">, </w:t>
      </w:r>
      <w:r w:rsidR="005A3CBA" w:rsidRPr="00FB444F">
        <w:rPr>
          <w:rFonts w:cs="Arial"/>
          <w:szCs w:val="22"/>
          <w:lang w:val="fr-FR"/>
        </w:rPr>
        <w:t xml:space="preserve">et la disposition ergonomique des éléments de commande assurent un travail sans fatigue et un grand confort de conduite. </w:t>
      </w:r>
    </w:p>
    <w:p w14:paraId="7C1E78BC" w14:textId="77777777" w:rsidR="000A3568" w:rsidRPr="00FB444F" w:rsidRDefault="000A3568">
      <w:pPr>
        <w:suppressAutoHyphens w:val="0"/>
        <w:spacing w:line="240" w:lineRule="auto"/>
        <w:rPr>
          <w:rFonts w:cs="Arial"/>
          <w:szCs w:val="22"/>
          <w:lang w:val="fr-FR"/>
        </w:rPr>
      </w:pPr>
      <w:r w:rsidRPr="00FB444F">
        <w:rPr>
          <w:rFonts w:cs="Arial"/>
          <w:szCs w:val="22"/>
          <w:lang w:val="fr-FR"/>
        </w:rPr>
        <w:br w:type="page"/>
      </w:r>
    </w:p>
    <w:p w14:paraId="380ACC11" w14:textId="7D9DBA58" w:rsidR="00B23777" w:rsidRPr="00FB444F" w:rsidRDefault="00B23777" w:rsidP="00AD6CFB">
      <w:pPr>
        <w:ind w:right="21"/>
        <w:jc w:val="both"/>
        <w:rPr>
          <w:rFonts w:cs="Arial"/>
          <w:b/>
          <w:szCs w:val="22"/>
          <w:lang w:val="fr-FR"/>
        </w:rPr>
      </w:pPr>
      <w:r w:rsidRPr="00FB444F">
        <w:rPr>
          <w:rFonts w:cs="Arial"/>
          <w:b/>
          <w:szCs w:val="22"/>
          <w:lang w:val="fr-FR"/>
        </w:rPr>
        <w:lastRenderedPageBreak/>
        <w:t xml:space="preserve">Nouvelle chargeuse sur pneus 5045 - Une </w:t>
      </w:r>
      <w:r w:rsidR="00EC0E0C" w:rsidRPr="00FB444F">
        <w:rPr>
          <w:rFonts w:cs="Arial"/>
          <w:b/>
          <w:szCs w:val="22"/>
          <w:lang w:val="fr-FR"/>
        </w:rPr>
        <w:t>performance maximale</w:t>
      </w:r>
      <w:r w:rsidRPr="00FB444F">
        <w:rPr>
          <w:rFonts w:cs="Arial"/>
          <w:b/>
          <w:szCs w:val="22"/>
          <w:lang w:val="fr-FR"/>
        </w:rPr>
        <w:t>, facile</w:t>
      </w:r>
      <w:r w:rsidR="00EC0E0C" w:rsidRPr="00FB444F">
        <w:rPr>
          <w:rFonts w:cs="Arial"/>
          <w:b/>
          <w:szCs w:val="22"/>
          <w:lang w:val="fr-FR"/>
        </w:rPr>
        <w:t xml:space="preserve"> à transporter</w:t>
      </w:r>
    </w:p>
    <w:p w14:paraId="1143871D" w14:textId="4544E746" w:rsidR="00AD6CFB" w:rsidRPr="00FB444F" w:rsidRDefault="00AD6CFB" w:rsidP="00AD6CFB">
      <w:pPr>
        <w:ind w:right="21"/>
        <w:jc w:val="both"/>
        <w:rPr>
          <w:rFonts w:cs="Arial"/>
          <w:szCs w:val="22"/>
          <w:lang w:val="fr-FR"/>
        </w:rPr>
      </w:pPr>
      <w:r w:rsidRPr="00FB444F">
        <w:rPr>
          <w:rFonts w:cs="Arial"/>
          <w:szCs w:val="22"/>
          <w:lang w:val="fr-FR"/>
        </w:rPr>
        <w:t xml:space="preserve">La </w:t>
      </w:r>
      <w:r w:rsidR="00976ED2" w:rsidRPr="00FB444F">
        <w:rPr>
          <w:rFonts w:cs="Arial"/>
          <w:szCs w:val="22"/>
          <w:lang w:val="fr-FR"/>
        </w:rPr>
        <w:t xml:space="preserve">nouvelle </w:t>
      </w:r>
      <w:r w:rsidRPr="00FB444F">
        <w:rPr>
          <w:rFonts w:cs="Arial"/>
          <w:szCs w:val="22"/>
          <w:lang w:val="fr-FR"/>
        </w:rPr>
        <w:t xml:space="preserve">chargeuse sur pneus compacte 5045 </w:t>
      </w:r>
      <w:r w:rsidR="00303F16" w:rsidRPr="00FB444F">
        <w:rPr>
          <w:rFonts w:cs="Arial"/>
          <w:szCs w:val="22"/>
          <w:lang w:val="fr-FR"/>
        </w:rPr>
        <w:t>est</w:t>
      </w:r>
      <w:r w:rsidRPr="00FB444F">
        <w:rPr>
          <w:rFonts w:cs="Arial"/>
          <w:szCs w:val="22"/>
          <w:lang w:val="fr-FR"/>
        </w:rPr>
        <w:t xml:space="preserve"> également </w:t>
      </w:r>
      <w:r w:rsidR="00303F16" w:rsidRPr="00FB444F">
        <w:rPr>
          <w:rFonts w:cs="Arial"/>
          <w:szCs w:val="22"/>
          <w:lang w:val="fr-FR"/>
        </w:rPr>
        <w:t xml:space="preserve">présente </w:t>
      </w:r>
      <w:r w:rsidR="005A3CBA" w:rsidRPr="00FB444F">
        <w:rPr>
          <w:rFonts w:cs="Arial"/>
          <w:szCs w:val="22"/>
          <w:lang w:val="fr-FR"/>
        </w:rPr>
        <w:t xml:space="preserve">à la </w:t>
      </w:r>
      <w:proofErr w:type="spellStart"/>
      <w:r w:rsidR="005A3CBA" w:rsidRPr="00FB444F">
        <w:rPr>
          <w:rFonts w:cs="Arial"/>
          <w:szCs w:val="22"/>
          <w:lang w:val="fr-FR"/>
        </w:rPr>
        <w:t>Bauma</w:t>
      </w:r>
      <w:proofErr w:type="spellEnd"/>
      <w:r w:rsidR="00976ED2" w:rsidRPr="00FB444F">
        <w:rPr>
          <w:rFonts w:cs="Arial"/>
          <w:szCs w:val="22"/>
          <w:lang w:val="fr-FR"/>
        </w:rPr>
        <w:t xml:space="preserve">. Cette chargeuse sur pneus convainc par la combinaison d'un poids propre faible et d'une charge utile élevée. Avec un poids de service d'environ 2600 kilogrammes, la 5045 peut être transportée sur une remorque de 3,5 tonnes (sans péage). Cela permet non seulement de gagner du temps, mais aussi d'augmenter le taux d'utilisation de la machine. Le déplacement de palettes de pavés ou de paquets de pierres du commerce ainsi que le chargement et le déchargement de camions sont réalisables sans effort pour la 5045. La puissance élevée et les dimensions compactes élargissent le spectre d'utilisation dans les espaces restreints tels que les garages souterrains </w:t>
      </w:r>
      <w:r w:rsidR="00E66986" w:rsidRPr="00FB444F">
        <w:rPr>
          <w:rFonts w:cs="Arial"/>
          <w:szCs w:val="22"/>
          <w:lang w:val="fr-FR"/>
        </w:rPr>
        <w:t xml:space="preserve">ou </w:t>
      </w:r>
      <w:r w:rsidR="00976ED2" w:rsidRPr="00FB444F">
        <w:rPr>
          <w:rFonts w:cs="Arial"/>
          <w:szCs w:val="22"/>
          <w:lang w:val="fr-FR"/>
        </w:rPr>
        <w:t xml:space="preserve">les parkings. Selon les besoins, deux variantes de moteur sont disponibles : un moteur standard de 19 kW et un moteur de 33 kW en option, qui permet de rouler à une vitesse maximale de 30 km/h. Le moteur de 19 kW peut être remplacé par un moteur de 33 kW. </w:t>
      </w:r>
    </w:p>
    <w:p w14:paraId="66A31C54" w14:textId="77777777" w:rsidR="00AD6CFB" w:rsidRPr="00FB444F" w:rsidRDefault="00AD6CFB" w:rsidP="00AD6CFB">
      <w:pPr>
        <w:ind w:right="21"/>
        <w:jc w:val="both"/>
        <w:rPr>
          <w:rFonts w:cs="Arial"/>
          <w:szCs w:val="22"/>
          <w:lang w:val="fr-FR"/>
        </w:rPr>
      </w:pPr>
    </w:p>
    <w:p w14:paraId="1A82B695" w14:textId="77777777" w:rsidR="00755253" w:rsidRPr="00FB444F" w:rsidRDefault="005A3CBA" w:rsidP="009A5360">
      <w:pPr>
        <w:ind w:right="21"/>
        <w:jc w:val="both"/>
        <w:rPr>
          <w:rFonts w:cs="Arial"/>
          <w:b/>
          <w:szCs w:val="22"/>
          <w:lang w:val="fr-FR"/>
        </w:rPr>
      </w:pPr>
      <w:r w:rsidRPr="00FB444F">
        <w:rPr>
          <w:rFonts w:cs="Arial"/>
          <w:b/>
          <w:szCs w:val="22"/>
          <w:lang w:val="fr-FR"/>
        </w:rPr>
        <w:t xml:space="preserve">Plus de flexibilité pour le 5065e - nouvelle batterie de série de </w:t>
      </w:r>
      <w:r w:rsidR="000A3568" w:rsidRPr="00FB444F">
        <w:rPr>
          <w:rFonts w:cs="Arial"/>
          <w:b/>
          <w:szCs w:val="22"/>
          <w:lang w:val="fr-FR"/>
        </w:rPr>
        <w:t>28,8 kWh</w:t>
      </w:r>
    </w:p>
    <w:p w14:paraId="23A33378" w14:textId="433B0FDA" w:rsidR="000A3568" w:rsidRPr="00FB444F" w:rsidRDefault="005A3CBA" w:rsidP="005A3CBA">
      <w:pPr>
        <w:ind w:right="21"/>
        <w:jc w:val="both"/>
        <w:rPr>
          <w:lang w:val="fr-FR"/>
        </w:rPr>
      </w:pPr>
      <w:r w:rsidRPr="00FB444F">
        <w:rPr>
          <w:sz w:val="23"/>
          <w:szCs w:val="23"/>
          <w:lang w:val="fr-FR"/>
        </w:rPr>
        <w:t xml:space="preserve">La </w:t>
      </w:r>
      <w:r w:rsidRPr="00FB444F">
        <w:rPr>
          <w:bCs/>
          <w:sz w:val="23"/>
          <w:szCs w:val="23"/>
          <w:lang w:val="fr-FR"/>
        </w:rPr>
        <w:t xml:space="preserve">chargeuse sur pneus 5065e </w:t>
      </w:r>
      <w:r w:rsidRPr="00FB444F">
        <w:rPr>
          <w:sz w:val="23"/>
          <w:szCs w:val="23"/>
          <w:lang w:val="fr-FR"/>
        </w:rPr>
        <w:t xml:space="preserve">à entraînement électrique équipée d'une batterie lithium-ion de 96 volts, </w:t>
      </w:r>
      <w:r w:rsidRPr="00FB444F">
        <w:rPr>
          <w:rFonts w:cs="Arial"/>
          <w:bCs/>
          <w:szCs w:val="22"/>
          <w:lang w:val="fr-FR"/>
        </w:rPr>
        <w:t xml:space="preserve">pour une autonomie allant jusqu'à 4 heures sans recharge intermédiaire. Du point de vue du design, la chargeuse sur pneus </w:t>
      </w:r>
      <w:r w:rsidR="004B199E" w:rsidRPr="00FB444F">
        <w:rPr>
          <w:rFonts w:cs="Arial"/>
          <w:bCs/>
          <w:szCs w:val="22"/>
          <w:lang w:val="fr-FR"/>
        </w:rPr>
        <w:t xml:space="preserve">électrique </w:t>
      </w:r>
      <w:r w:rsidRPr="00FB444F">
        <w:rPr>
          <w:rFonts w:cs="Arial"/>
          <w:bCs/>
          <w:szCs w:val="22"/>
          <w:lang w:val="fr-FR"/>
        </w:rPr>
        <w:t>se distingue également par son capot de batterie</w:t>
      </w:r>
      <w:r w:rsidR="00FB444F" w:rsidRPr="00FB444F">
        <w:rPr>
          <w:rFonts w:cs="Arial"/>
          <w:bCs/>
          <w:szCs w:val="22"/>
          <w:lang w:val="fr-FR"/>
        </w:rPr>
        <w:t xml:space="preserve"> </w:t>
      </w:r>
      <w:r w:rsidR="004B199E" w:rsidRPr="00FB444F">
        <w:rPr>
          <w:rFonts w:cs="Arial"/>
          <w:bCs/>
          <w:szCs w:val="22"/>
          <w:lang w:val="fr-FR"/>
        </w:rPr>
        <w:t xml:space="preserve">rabaissé </w:t>
      </w:r>
      <w:r w:rsidRPr="00FB444F">
        <w:rPr>
          <w:rFonts w:cs="Arial"/>
          <w:bCs/>
          <w:szCs w:val="22"/>
          <w:lang w:val="fr-FR"/>
        </w:rPr>
        <w:t xml:space="preserve">pour une visibilité optimale vers l'arrière. Indépendamment de la technologie e, la chargeuse offre des dimensions compactes tout en fournissant des valeurs de performance optimales en mode empilage et en mode godet. Avec une charge utile d'empilage de 1750 kilogrammes, la chargeuse sur pneus n'a rien à envier à son homologue diesel. </w:t>
      </w:r>
      <w:r w:rsidRPr="00FB444F">
        <w:rPr>
          <w:sz w:val="23"/>
          <w:szCs w:val="23"/>
          <w:lang w:val="fr-FR"/>
        </w:rPr>
        <w:t xml:space="preserve">Nouveau : le client a le choix entre deux tailles de batterie différentes : 28,8 kWh (série) et 37,5 kWh (option). Grâce à la nouvelle batterie de série, le 5065e marque des points avec un prix économique et offre un prix de base particulièrement attractif, </w:t>
      </w:r>
      <w:r w:rsidR="000A3568" w:rsidRPr="00FB444F">
        <w:rPr>
          <w:sz w:val="23"/>
          <w:szCs w:val="23"/>
          <w:lang w:val="fr-FR"/>
        </w:rPr>
        <w:br/>
      </w:r>
      <w:r w:rsidRPr="00FB444F">
        <w:rPr>
          <w:sz w:val="23"/>
          <w:szCs w:val="23"/>
          <w:lang w:val="fr-FR"/>
        </w:rPr>
        <w:t>idéal pour faire ses premiers pas dans la mobilité électrique.</w:t>
      </w:r>
      <w:r w:rsidRPr="00FB444F">
        <w:rPr>
          <w:sz w:val="23"/>
          <w:szCs w:val="23"/>
          <w:lang w:val="fr-FR"/>
        </w:rPr>
        <w:br/>
      </w:r>
    </w:p>
    <w:p w14:paraId="46FA450E" w14:textId="77777777" w:rsidR="00DB3E8F" w:rsidRPr="00FB444F" w:rsidRDefault="000A3568" w:rsidP="005A3CBA">
      <w:pPr>
        <w:ind w:right="21"/>
        <w:jc w:val="both"/>
        <w:rPr>
          <w:rFonts w:cs="Arial"/>
          <w:szCs w:val="22"/>
          <w:lang w:val="fr-FR"/>
        </w:rPr>
      </w:pPr>
      <w:r w:rsidRPr="00FB444F">
        <w:rPr>
          <w:lang w:val="fr-FR"/>
        </w:rPr>
        <w:t>Kramer mise également sur la durabilité pour les entraînements conventionnels :</w:t>
      </w:r>
    </w:p>
    <w:p w14:paraId="22A50524" w14:textId="752AAA25" w:rsidR="00DB3E8F" w:rsidRPr="00FB444F" w:rsidRDefault="005A3CBA" w:rsidP="00122A40">
      <w:pPr>
        <w:jc w:val="both"/>
        <w:rPr>
          <w:rFonts w:cs="Arial"/>
          <w:szCs w:val="22"/>
          <w:lang w:val="fr-FR"/>
        </w:rPr>
      </w:pPr>
      <w:r w:rsidRPr="00FB444F">
        <w:rPr>
          <w:lang w:val="fr-FR"/>
        </w:rPr>
        <w:t>Depuis le 01.01.2024, tous les modèles diesel actuels sont ravitaillés en usine avec du HVO (</w:t>
      </w:r>
      <w:proofErr w:type="spellStart"/>
      <w:r w:rsidRPr="00FB444F">
        <w:rPr>
          <w:lang w:val="fr-FR"/>
        </w:rPr>
        <w:t>Hydrotreated</w:t>
      </w:r>
      <w:proofErr w:type="spellEnd"/>
      <w:r w:rsidRPr="00FB444F">
        <w:rPr>
          <w:lang w:val="fr-FR"/>
        </w:rPr>
        <w:t xml:space="preserve"> </w:t>
      </w:r>
      <w:proofErr w:type="spellStart"/>
      <w:r w:rsidRPr="00FB444F">
        <w:rPr>
          <w:lang w:val="fr-FR"/>
        </w:rPr>
        <w:t>Vegetable</w:t>
      </w:r>
      <w:proofErr w:type="spellEnd"/>
      <w:r w:rsidRPr="00FB444F">
        <w:rPr>
          <w:lang w:val="fr-FR"/>
        </w:rPr>
        <w:t xml:space="preserve"> </w:t>
      </w:r>
      <w:proofErr w:type="spellStart"/>
      <w:r w:rsidRPr="00FB444F">
        <w:rPr>
          <w:lang w:val="fr-FR"/>
        </w:rPr>
        <w:t>Oil</w:t>
      </w:r>
      <w:proofErr w:type="spellEnd"/>
      <w:r w:rsidRPr="00FB444F">
        <w:rPr>
          <w:lang w:val="fr-FR"/>
        </w:rPr>
        <w:t xml:space="preserve">). </w:t>
      </w:r>
      <w:r w:rsidRPr="00FB444F">
        <w:rPr>
          <w:rStyle w:val="ui-provider"/>
          <w:lang w:val="fr-FR"/>
        </w:rPr>
        <w:t>En fonction du carburant HVO utilisé, les émissions de gaz à effet de serre sont réduites jusqu'à 90% sur le cycle de vie du carburant par rapport au diesel fossile</w:t>
      </w:r>
      <w:r w:rsidR="00E66986" w:rsidRPr="00FB444F">
        <w:rPr>
          <w:rStyle w:val="ui-provider"/>
          <w:lang w:val="fr-FR"/>
        </w:rPr>
        <w:t>, ce qui contribue</w:t>
      </w:r>
      <w:r w:rsidRPr="00FB444F">
        <w:rPr>
          <w:rStyle w:val="ui-provider"/>
          <w:lang w:val="fr-FR"/>
        </w:rPr>
        <w:t xml:space="preserve"> donc également à la réduction des émissions totales de CO2</w:t>
      </w:r>
      <w:r w:rsidR="00E66986" w:rsidRPr="00FB444F">
        <w:rPr>
          <w:rStyle w:val="ui-provider"/>
          <w:lang w:val="fr-FR"/>
        </w:rPr>
        <w:t>.</w:t>
      </w:r>
    </w:p>
    <w:p w14:paraId="2FC30282" w14:textId="77777777" w:rsidR="005A3CBA" w:rsidRPr="00FB444F" w:rsidRDefault="005A3CBA">
      <w:pPr>
        <w:suppressAutoHyphens w:val="0"/>
        <w:spacing w:line="240" w:lineRule="auto"/>
        <w:rPr>
          <w:rFonts w:cs="Arial"/>
          <w:szCs w:val="22"/>
          <w:lang w:val="fr-FR"/>
        </w:rPr>
      </w:pPr>
      <w:r w:rsidRPr="00FB444F">
        <w:rPr>
          <w:rFonts w:cs="Arial"/>
          <w:szCs w:val="22"/>
          <w:lang w:val="fr-FR"/>
        </w:rPr>
        <w:lastRenderedPageBreak/>
        <w:br w:type="page"/>
      </w:r>
    </w:p>
    <w:p w14:paraId="6743F331" w14:textId="77777777" w:rsidR="00DB3E8F" w:rsidRPr="00FB444F" w:rsidRDefault="00DB3E8F" w:rsidP="009A5360">
      <w:pPr>
        <w:ind w:right="21"/>
        <w:jc w:val="both"/>
        <w:rPr>
          <w:rFonts w:cs="Arial"/>
          <w:szCs w:val="22"/>
          <w:lang w:val="fr-FR"/>
        </w:rPr>
      </w:pPr>
    </w:p>
    <w:p w14:paraId="34D580F5" w14:textId="77777777" w:rsidR="008001EA" w:rsidRPr="00FB444F" w:rsidRDefault="008001EA" w:rsidP="008001EA">
      <w:pPr>
        <w:spacing w:line="240" w:lineRule="auto"/>
        <w:jc w:val="both"/>
        <w:rPr>
          <w:rFonts w:eastAsia="Calibri" w:cs="Arial"/>
          <w:i/>
          <w:szCs w:val="22"/>
          <w:lang w:val="fr-FR"/>
        </w:rPr>
      </w:pPr>
      <w:r w:rsidRPr="00FB444F">
        <w:rPr>
          <w:rFonts w:eastAsia="Calibri" w:cs="Arial"/>
          <w:i/>
          <w:szCs w:val="22"/>
          <w:lang w:val="fr-FR"/>
        </w:rPr>
        <w:t xml:space="preserve">Vous trouverez également des informations actualisées sur nos canaux de médias  sociaux. Nous nous réjouissons de recevoir des liens, des commentaires ou des </w:t>
      </w:r>
      <w:proofErr w:type="spellStart"/>
      <w:r w:rsidRPr="00FB444F">
        <w:rPr>
          <w:rFonts w:eastAsia="Calibri" w:cs="Arial"/>
          <w:i/>
          <w:szCs w:val="22"/>
          <w:lang w:val="fr-FR"/>
        </w:rPr>
        <w:t>posts</w:t>
      </w:r>
      <w:proofErr w:type="spellEnd"/>
      <w:r w:rsidRPr="00FB444F">
        <w:rPr>
          <w:rFonts w:eastAsia="Calibri" w:cs="Arial"/>
          <w:i/>
          <w:szCs w:val="22"/>
          <w:lang w:val="fr-FR"/>
        </w:rPr>
        <w:t xml:space="preserve"> partagés.  </w:t>
      </w:r>
    </w:p>
    <w:p w14:paraId="7DC10EE4" w14:textId="77777777" w:rsidR="008001EA" w:rsidRPr="00FB444F" w:rsidRDefault="008001EA" w:rsidP="008001EA">
      <w:pPr>
        <w:jc w:val="both"/>
        <w:rPr>
          <w:lang w:val="fr-FR"/>
        </w:rPr>
      </w:pPr>
    </w:p>
    <w:tbl>
      <w:tblPr>
        <w:tblW w:w="5668" w:type="dxa"/>
        <w:jc w:val="center"/>
        <w:tblLook w:val="04A0" w:firstRow="1" w:lastRow="0" w:firstColumn="1" w:lastColumn="0" w:noHBand="0" w:noVBand="1"/>
      </w:tblPr>
      <w:tblGrid>
        <w:gridCol w:w="1417"/>
        <w:gridCol w:w="1417"/>
        <w:gridCol w:w="1417"/>
        <w:gridCol w:w="1417"/>
      </w:tblGrid>
      <w:tr w:rsidR="00FB444F" w:rsidRPr="00FB444F" w14:paraId="702ACB4B" w14:textId="77777777" w:rsidTr="005471EC">
        <w:trPr>
          <w:trHeight w:val="687"/>
          <w:jc w:val="center"/>
        </w:trPr>
        <w:tc>
          <w:tcPr>
            <w:tcW w:w="1417" w:type="dxa"/>
            <w:shd w:val="clear" w:color="auto" w:fill="auto"/>
            <w:hideMark/>
          </w:tcPr>
          <w:p w14:paraId="72654380" w14:textId="77777777" w:rsidR="008001EA" w:rsidRPr="00FB444F" w:rsidRDefault="0007421F" w:rsidP="005471EC">
            <w:pPr>
              <w:autoSpaceDN w:val="0"/>
              <w:jc w:val="center"/>
              <w:textAlignment w:val="baseline"/>
              <w:rPr>
                <w:rFonts w:eastAsia="Calibri" w:cs="Arial"/>
                <w:i/>
                <w:sz w:val="20"/>
                <w:szCs w:val="22"/>
              </w:rPr>
            </w:pPr>
            <w:r w:rsidRPr="00FB444F">
              <w:rPr>
                <w:noProof/>
                <w:sz w:val="20"/>
              </w:rPr>
              <w:drawing>
                <wp:inline distT="0" distB="0" distL="0" distR="0" wp14:anchorId="3229E701" wp14:editId="0C8FCD9C">
                  <wp:extent cx="285115" cy="285115"/>
                  <wp:effectExtent l="0" t="0" r="0" b="0"/>
                  <wp:docPr id="7"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1"/>
                          <pic:cNvPicPr>
                            <a:picLocks noChangeAspect="1" noChangeArrowheads="1"/>
                          </pic:cNvPicPr>
                        </pic:nvPicPr>
                        <pic:blipFill>
                          <a:blip r:embed="rId7">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31DB7D50" w14:textId="77777777" w:rsidR="008001EA" w:rsidRPr="00FB444F" w:rsidRDefault="0007421F" w:rsidP="005471EC">
            <w:pPr>
              <w:autoSpaceDN w:val="0"/>
              <w:jc w:val="center"/>
              <w:textAlignment w:val="baseline"/>
              <w:rPr>
                <w:rFonts w:eastAsia="Calibri" w:cs="Arial"/>
                <w:i/>
                <w:sz w:val="20"/>
                <w:szCs w:val="22"/>
              </w:rPr>
            </w:pPr>
            <w:r w:rsidRPr="00FB444F">
              <w:rPr>
                <w:noProof/>
                <w:sz w:val="20"/>
              </w:rPr>
              <w:drawing>
                <wp:inline distT="0" distB="0" distL="0" distR="0" wp14:anchorId="03CF8EA6" wp14:editId="4CA039E4">
                  <wp:extent cx="285115" cy="285115"/>
                  <wp:effectExtent l="0" t="0" r="0" b="0"/>
                  <wp:docPr id="6"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0"/>
                          <pic:cNvPicPr>
                            <a:picLocks noChangeAspect="1" noChangeArrowheads="1"/>
                          </pic:cNvPicPr>
                        </pic:nvPicPr>
                        <pic:blipFill>
                          <a:blip r:embed="rId8">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4C632A9F" w14:textId="77777777" w:rsidR="008001EA" w:rsidRPr="00FB444F" w:rsidRDefault="0007421F" w:rsidP="005471EC">
            <w:pPr>
              <w:autoSpaceDN w:val="0"/>
              <w:jc w:val="center"/>
              <w:textAlignment w:val="baseline"/>
              <w:rPr>
                <w:rFonts w:eastAsia="Calibri" w:cs="Arial"/>
                <w:i/>
                <w:sz w:val="20"/>
                <w:szCs w:val="22"/>
              </w:rPr>
            </w:pPr>
            <w:r w:rsidRPr="00FB444F">
              <w:rPr>
                <w:noProof/>
                <w:sz w:val="20"/>
              </w:rPr>
              <w:drawing>
                <wp:inline distT="0" distB="0" distL="0" distR="0" wp14:anchorId="39D9B386" wp14:editId="6FC8F165">
                  <wp:extent cx="285115" cy="285115"/>
                  <wp:effectExtent l="0" t="0" r="0" b="0"/>
                  <wp:docPr id="5"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2"/>
                          <pic:cNvPicPr>
                            <a:picLocks noChangeAspect="1" noChangeArrowheads="1"/>
                          </pic:cNvPicPr>
                        </pic:nvPicPr>
                        <pic:blipFill>
                          <a:blip r:embed="rId9">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1366F752" w14:textId="77777777" w:rsidR="008001EA" w:rsidRPr="00FB444F" w:rsidRDefault="0007421F" w:rsidP="005471EC">
            <w:pPr>
              <w:autoSpaceDN w:val="0"/>
              <w:jc w:val="center"/>
              <w:textAlignment w:val="baseline"/>
              <w:rPr>
                <w:rFonts w:eastAsia="Calibri" w:cs="Arial"/>
                <w:i/>
                <w:sz w:val="20"/>
                <w:szCs w:val="22"/>
              </w:rPr>
            </w:pPr>
            <w:r w:rsidRPr="00FB444F">
              <w:rPr>
                <w:noProof/>
                <w:sz w:val="20"/>
              </w:rPr>
              <w:drawing>
                <wp:inline distT="0" distB="0" distL="0" distR="0" wp14:anchorId="0AE1A81B" wp14:editId="0DFAC364">
                  <wp:extent cx="409575" cy="285115"/>
                  <wp:effectExtent l="0" t="0" r="0" b="0"/>
                  <wp:docPr id="4"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9"/>
                          <pic:cNvPicPr>
                            <a:picLocks noChangeAspect="1" noChangeArrowheads="1"/>
                          </pic:cNvPicPr>
                        </pic:nvPicPr>
                        <pic:blipFill>
                          <a:blip r:embed="rId10">
                            <a:extLst>
                              <a:ext uri="{28A0092B-C50C-407E-A947-70E740481C1C}">
                                <a14:useLocalDpi xmlns:a14="http://schemas.microsoft.com/office/drawing/2010/main" val="0"/>
                              </a:ext>
                            </a:extLst>
                          </a:blip>
                          <a:srcRect b="-443"/>
                          <a:stretch>
                            <a:fillRect/>
                          </a:stretch>
                        </pic:blipFill>
                        <pic:spPr bwMode="auto">
                          <a:xfrm>
                            <a:off x="0" y="0"/>
                            <a:ext cx="409575" cy="285115"/>
                          </a:xfrm>
                          <a:prstGeom prst="rect">
                            <a:avLst/>
                          </a:prstGeom>
                          <a:noFill/>
                          <a:ln>
                            <a:noFill/>
                          </a:ln>
                        </pic:spPr>
                      </pic:pic>
                    </a:graphicData>
                  </a:graphic>
                </wp:inline>
              </w:drawing>
            </w:r>
          </w:p>
        </w:tc>
      </w:tr>
      <w:tr w:rsidR="008001EA" w:rsidRPr="00FB444F" w14:paraId="6BE8DE31" w14:textId="77777777" w:rsidTr="005471EC">
        <w:trPr>
          <w:trHeight w:val="580"/>
          <w:jc w:val="center"/>
        </w:trPr>
        <w:tc>
          <w:tcPr>
            <w:tcW w:w="1417" w:type="dxa"/>
            <w:shd w:val="clear" w:color="auto" w:fill="auto"/>
            <w:hideMark/>
          </w:tcPr>
          <w:p w14:paraId="34C5F987" w14:textId="77777777" w:rsidR="008001EA" w:rsidRPr="00FB444F" w:rsidRDefault="00FD1053" w:rsidP="005471EC">
            <w:pPr>
              <w:autoSpaceDN w:val="0"/>
              <w:spacing w:after="120" w:line="240" w:lineRule="auto"/>
              <w:jc w:val="center"/>
              <w:textAlignment w:val="baseline"/>
              <w:rPr>
                <w:rStyle w:val="Hyperlink"/>
                <w:rFonts w:eastAsia="Calibri"/>
                <w:color w:val="auto"/>
              </w:rPr>
            </w:pPr>
            <w:hyperlink r:id="rId11" w:history="1">
              <w:r w:rsidR="008001EA" w:rsidRPr="00FB444F">
                <w:rPr>
                  <w:rStyle w:val="Hyperlink"/>
                  <w:rFonts w:eastAsia="Calibri" w:cs="Arial"/>
                  <w:color w:val="auto"/>
                  <w:sz w:val="20"/>
                  <w:szCs w:val="22"/>
                </w:rPr>
                <w:t xml:space="preserve">Instagram </w:t>
              </w:r>
            </w:hyperlink>
          </w:p>
        </w:tc>
        <w:tc>
          <w:tcPr>
            <w:tcW w:w="1417" w:type="dxa"/>
            <w:shd w:val="clear" w:color="auto" w:fill="auto"/>
            <w:hideMark/>
          </w:tcPr>
          <w:p w14:paraId="2A027E7F" w14:textId="77777777" w:rsidR="008001EA" w:rsidRPr="00FB444F" w:rsidRDefault="00FD1053" w:rsidP="005471EC">
            <w:pPr>
              <w:autoSpaceDN w:val="0"/>
              <w:spacing w:after="120" w:line="240" w:lineRule="auto"/>
              <w:jc w:val="center"/>
              <w:textAlignment w:val="baseline"/>
              <w:rPr>
                <w:rStyle w:val="Hyperlink"/>
                <w:rFonts w:eastAsia="Calibri"/>
                <w:color w:val="auto"/>
                <w:sz w:val="20"/>
                <w:lang w:val="en-US"/>
              </w:rPr>
            </w:pPr>
            <w:hyperlink r:id="rId12" w:history="1">
              <w:r w:rsidR="008001EA" w:rsidRPr="00FB444F">
                <w:rPr>
                  <w:rStyle w:val="Hyperlink"/>
                  <w:rFonts w:eastAsia="Calibri" w:cs="Arial"/>
                  <w:color w:val="auto"/>
                  <w:sz w:val="20"/>
                  <w:szCs w:val="22"/>
                  <w:lang w:val="en-US"/>
                </w:rPr>
                <w:t>Facebook</w:t>
              </w:r>
            </w:hyperlink>
          </w:p>
        </w:tc>
        <w:tc>
          <w:tcPr>
            <w:tcW w:w="1417" w:type="dxa"/>
            <w:shd w:val="clear" w:color="auto" w:fill="auto"/>
            <w:hideMark/>
          </w:tcPr>
          <w:p w14:paraId="3CBB886E" w14:textId="77777777" w:rsidR="008001EA" w:rsidRPr="00FB444F" w:rsidRDefault="00FD1053" w:rsidP="005471EC">
            <w:pPr>
              <w:autoSpaceDN w:val="0"/>
              <w:spacing w:after="120" w:line="240" w:lineRule="auto"/>
              <w:jc w:val="center"/>
              <w:textAlignment w:val="baseline"/>
              <w:rPr>
                <w:rStyle w:val="Hyperlink"/>
                <w:rFonts w:eastAsia="Calibri"/>
                <w:color w:val="auto"/>
                <w:sz w:val="20"/>
                <w:lang w:val="en-US"/>
              </w:rPr>
            </w:pPr>
            <w:hyperlink r:id="rId13" w:history="1">
              <w:r w:rsidR="008001EA" w:rsidRPr="00FB444F">
                <w:rPr>
                  <w:rStyle w:val="Hyperlink"/>
                  <w:rFonts w:eastAsia="Calibri" w:cs="Arial"/>
                  <w:color w:val="auto"/>
                  <w:sz w:val="20"/>
                  <w:szCs w:val="22"/>
                </w:rPr>
                <w:t xml:space="preserve">LinkedIn </w:t>
              </w:r>
            </w:hyperlink>
          </w:p>
        </w:tc>
        <w:tc>
          <w:tcPr>
            <w:tcW w:w="1417" w:type="dxa"/>
            <w:shd w:val="clear" w:color="auto" w:fill="auto"/>
            <w:hideMark/>
          </w:tcPr>
          <w:p w14:paraId="016DC9F1" w14:textId="77777777" w:rsidR="008001EA" w:rsidRPr="00FB444F" w:rsidRDefault="00FD1053" w:rsidP="005471EC">
            <w:pPr>
              <w:autoSpaceDN w:val="0"/>
              <w:spacing w:after="120" w:line="240" w:lineRule="auto"/>
              <w:jc w:val="center"/>
              <w:textAlignment w:val="baseline"/>
              <w:rPr>
                <w:rStyle w:val="Hyperlink"/>
                <w:rFonts w:eastAsia="Calibri" w:cs="Arial"/>
                <w:color w:val="auto"/>
                <w:sz w:val="20"/>
                <w:szCs w:val="22"/>
                <w:lang w:val="en-US"/>
              </w:rPr>
            </w:pPr>
            <w:hyperlink r:id="rId14" w:history="1">
              <w:r w:rsidR="008001EA" w:rsidRPr="00FB444F">
                <w:rPr>
                  <w:rStyle w:val="Hyperlink"/>
                  <w:rFonts w:eastAsia="Calibri" w:cs="Arial"/>
                  <w:color w:val="auto"/>
                  <w:sz w:val="20"/>
                  <w:szCs w:val="22"/>
                  <w:lang w:val="en-US"/>
                </w:rPr>
                <w:t>Youtub</w:t>
              </w:r>
            </w:hyperlink>
          </w:p>
        </w:tc>
      </w:tr>
    </w:tbl>
    <w:p w14:paraId="5FA0EE1E" w14:textId="77777777" w:rsidR="008001EA" w:rsidRPr="00FB444F" w:rsidRDefault="008001EA" w:rsidP="008001EA">
      <w:pPr>
        <w:jc w:val="both"/>
        <w:rPr>
          <w:b/>
          <w:lang w:val="en-GB"/>
        </w:rPr>
      </w:pPr>
    </w:p>
    <w:p w14:paraId="3BDBE511" w14:textId="77777777" w:rsidR="00193413" w:rsidRPr="00FB444F" w:rsidRDefault="00193413" w:rsidP="00193413">
      <w:pPr>
        <w:ind w:right="21"/>
        <w:jc w:val="both"/>
        <w:rPr>
          <w:rFonts w:cs="Arial"/>
          <w:bCs/>
          <w:szCs w:val="22"/>
          <w:lang w:val="fr-FR" w:eastAsia="de-DE"/>
        </w:rPr>
      </w:pPr>
      <w:r w:rsidRPr="00FB444F">
        <w:rPr>
          <w:rFonts w:cs="Arial"/>
          <w:b/>
          <w:bCs/>
          <w:sz w:val="20"/>
          <w:lang w:val="fr-FR"/>
        </w:rPr>
        <w:t>Votre interlocuteur chez Kramer-</w:t>
      </w:r>
      <w:proofErr w:type="spellStart"/>
      <w:r w:rsidRPr="00FB444F">
        <w:rPr>
          <w:rFonts w:cs="Arial"/>
          <w:b/>
          <w:bCs/>
          <w:sz w:val="20"/>
          <w:lang w:val="fr-FR"/>
        </w:rPr>
        <w:t>Werke</w:t>
      </w:r>
      <w:proofErr w:type="spellEnd"/>
      <w:r w:rsidRPr="00FB444F">
        <w:rPr>
          <w:rFonts w:cs="Arial"/>
          <w:b/>
          <w:bCs/>
          <w:sz w:val="20"/>
          <w:lang w:val="fr-FR"/>
        </w:rPr>
        <w:t xml:space="preserve"> GmbH :</w:t>
      </w:r>
    </w:p>
    <w:p w14:paraId="7DEF93CA" w14:textId="77777777" w:rsidR="00193413" w:rsidRPr="00FB444F" w:rsidRDefault="005A3CBA" w:rsidP="005A3CBA">
      <w:pPr>
        <w:tabs>
          <w:tab w:val="left" w:pos="3240"/>
        </w:tabs>
        <w:autoSpaceDE w:val="0"/>
        <w:autoSpaceDN w:val="0"/>
        <w:adjustRightInd w:val="0"/>
        <w:spacing w:line="240" w:lineRule="auto"/>
        <w:rPr>
          <w:rFonts w:cs="Arial"/>
          <w:sz w:val="10"/>
          <w:lang w:val="fr-FR"/>
        </w:rPr>
      </w:pPr>
      <w:r w:rsidRPr="00FB444F">
        <w:rPr>
          <w:rFonts w:cs="Arial"/>
          <w:b/>
          <w:sz w:val="20"/>
          <w:lang w:val="fr-FR"/>
        </w:rPr>
        <w:t>Viktoria Sondermann</w:t>
      </w:r>
      <w:r w:rsidRPr="00FB444F">
        <w:rPr>
          <w:rFonts w:cs="Arial"/>
          <w:b/>
          <w:sz w:val="20"/>
          <w:lang w:val="fr-FR"/>
        </w:rPr>
        <w:br/>
        <w:t>Responsable du marketing et des services numériques</w:t>
      </w:r>
    </w:p>
    <w:p w14:paraId="6B05ABAF" w14:textId="77777777" w:rsidR="00193413" w:rsidRPr="00FB444F" w:rsidRDefault="00193413" w:rsidP="00193413">
      <w:pPr>
        <w:tabs>
          <w:tab w:val="left" w:pos="3240"/>
        </w:tabs>
        <w:autoSpaceDE w:val="0"/>
        <w:autoSpaceDN w:val="0"/>
        <w:adjustRightInd w:val="0"/>
        <w:spacing w:line="240" w:lineRule="auto"/>
        <w:jc w:val="both"/>
        <w:rPr>
          <w:rFonts w:cs="Arial"/>
          <w:sz w:val="20"/>
        </w:rPr>
      </w:pPr>
      <w:r w:rsidRPr="00FB444F">
        <w:rPr>
          <w:rFonts w:cs="Arial"/>
          <w:sz w:val="20"/>
        </w:rPr>
        <w:t>Kramer-Werke GmbH</w:t>
      </w:r>
      <w:r w:rsidRPr="00FB444F">
        <w:rPr>
          <w:rFonts w:cs="Arial"/>
          <w:sz w:val="20"/>
        </w:rPr>
        <w:tab/>
      </w:r>
      <w:r w:rsidRPr="00FB444F">
        <w:rPr>
          <w:rFonts w:cs="Arial"/>
          <w:sz w:val="20"/>
        </w:rPr>
        <w:tab/>
      </w:r>
      <w:r w:rsidRPr="00FB444F">
        <w:rPr>
          <w:rFonts w:cs="Arial"/>
          <w:sz w:val="20"/>
        </w:rPr>
        <w:tab/>
      </w:r>
      <w:r w:rsidRPr="00FB444F">
        <w:rPr>
          <w:rFonts w:cs="Arial"/>
          <w:sz w:val="20"/>
        </w:rPr>
        <w:tab/>
      </w:r>
      <w:r w:rsidRPr="00FB444F">
        <w:rPr>
          <w:rFonts w:cs="Arial"/>
          <w:sz w:val="20"/>
        </w:rPr>
        <w:tab/>
      </w:r>
    </w:p>
    <w:p w14:paraId="539849CA" w14:textId="77777777" w:rsidR="00193413" w:rsidRPr="00FB444F" w:rsidRDefault="00193413" w:rsidP="00193413">
      <w:pPr>
        <w:tabs>
          <w:tab w:val="left" w:pos="3240"/>
        </w:tabs>
        <w:autoSpaceDE w:val="0"/>
        <w:autoSpaceDN w:val="0"/>
        <w:adjustRightInd w:val="0"/>
        <w:spacing w:line="240" w:lineRule="auto"/>
        <w:jc w:val="both"/>
        <w:rPr>
          <w:rFonts w:cs="Arial"/>
          <w:sz w:val="20"/>
        </w:rPr>
      </w:pPr>
      <w:r w:rsidRPr="00FB444F">
        <w:rPr>
          <w:rFonts w:cs="Arial"/>
          <w:sz w:val="20"/>
        </w:rPr>
        <w:t>Wacker Neuson Str. 1</w:t>
      </w:r>
      <w:r w:rsidRPr="00FB444F">
        <w:rPr>
          <w:rFonts w:cs="Arial"/>
          <w:sz w:val="20"/>
        </w:rPr>
        <w:tab/>
      </w:r>
      <w:r w:rsidRPr="00FB444F">
        <w:rPr>
          <w:rFonts w:cs="Arial"/>
          <w:sz w:val="20"/>
        </w:rPr>
        <w:tab/>
      </w:r>
      <w:r w:rsidRPr="00FB444F">
        <w:rPr>
          <w:rFonts w:cs="Arial"/>
          <w:sz w:val="20"/>
        </w:rPr>
        <w:tab/>
      </w:r>
      <w:r w:rsidRPr="00FB444F">
        <w:rPr>
          <w:rFonts w:cs="Arial"/>
          <w:sz w:val="20"/>
        </w:rPr>
        <w:tab/>
      </w:r>
      <w:r w:rsidRPr="00FB444F">
        <w:rPr>
          <w:rFonts w:cs="Arial"/>
          <w:sz w:val="20"/>
        </w:rPr>
        <w:tab/>
      </w:r>
    </w:p>
    <w:p w14:paraId="1453B5E8" w14:textId="77777777" w:rsidR="00193413" w:rsidRPr="00FB444F" w:rsidRDefault="00193413" w:rsidP="00193413">
      <w:pPr>
        <w:tabs>
          <w:tab w:val="left" w:pos="3240"/>
        </w:tabs>
        <w:autoSpaceDE w:val="0"/>
        <w:autoSpaceDN w:val="0"/>
        <w:adjustRightInd w:val="0"/>
        <w:spacing w:line="240" w:lineRule="auto"/>
        <w:ind w:left="1"/>
        <w:jc w:val="both"/>
        <w:rPr>
          <w:rFonts w:cs="Arial"/>
          <w:sz w:val="20"/>
          <w:lang w:val="fr-FR"/>
        </w:rPr>
      </w:pPr>
      <w:r w:rsidRPr="00FB444F">
        <w:rPr>
          <w:rFonts w:cs="Arial"/>
          <w:sz w:val="20"/>
          <w:lang w:val="fr-FR"/>
        </w:rPr>
        <w:t>88630 Pfullendorf</w:t>
      </w:r>
      <w:r w:rsidRPr="00FB444F">
        <w:rPr>
          <w:rFonts w:cs="Arial"/>
          <w:sz w:val="20"/>
          <w:lang w:val="fr-FR"/>
        </w:rPr>
        <w:tab/>
      </w:r>
      <w:r w:rsidRPr="00FB444F">
        <w:rPr>
          <w:rFonts w:cs="Arial"/>
          <w:sz w:val="20"/>
          <w:lang w:val="fr-FR"/>
        </w:rPr>
        <w:tab/>
      </w:r>
      <w:r w:rsidRPr="00FB444F">
        <w:rPr>
          <w:rFonts w:cs="Arial"/>
          <w:sz w:val="20"/>
          <w:lang w:val="fr-FR"/>
        </w:rPr>
        <w:tab/>
      </w:r>
      <w:r w:rsidRPr="00FB444F">
        <w:rPr>
          <w:rFonts w:cs="Arial"/>
          <w:sz w:val="20"/>
          <w:lang w:val="fr-FR"/>
        </w:rPr>
        <w:tab/>
      </w:r>
      <w:r w:rsidRPr="00FB444F">
        <w:rPr>
          <w:rFonts w:cs="Arial"/>
          <w:sz w:val="20"/>
          <w:lang w:val="fr-FR"/>
        </w:rPr>
        <w:tab/>
      </w:r>
    </w:p>
    <w:p w14:paraId="6A7651DB" w14:textId="77777777" w:rsidR="00193413" w:rsidRPr="00FB444F" w:rsidRDefault="00193413" w:rsidP="00193413">
      <w:pPr>
        <w:autoSpaceDE w:val="0"/>
        <w:autoSpaceDN w:val="0"/>
        <w:adjustRightInd w:val="0"/>
        <w:spacing w:line="240" w:lineRule="auto"/>
        <w:jc w:val="both"/>
        <w:rPr>
          <w:rFonts w:cs="Arial"/>
          <w:sz w:val="20"/>
          <w:lang w:val="fr-FR"/>
        </w:rPr>
      </w:pPr>
      <w:r w:rsidRPr="00FB444F">
        <w:rPr>
          <w:rFonts w:cs="Arial"/>
          <w:sz w:val="20"/>
          <w:lang w:val="fr-FR"/>
        </w:rPr>
        <w:t>Téléphone : +49-(0)7552-9288-122</w:t>
      </w:r>
    </w:p>
    <w:p w14:paraId="582F30D3" w14:textId="77777777" w:rsidR="00193413" w:rsidRPr="00FB444F" w:rsidRDefault="00193413" w:rsidP="00193413">
      <w:pPr>
        <w:autoSpaceDE w:val="0"/>
        <w:autoSpaceDN w:val="0"/>
        <w:adjustRightInd w:val="0"/>
        <w:spacing w:line="240" w:lineRule="auto"/>
        <w:jc w:val="both"/>
        <w:rPr>
          <w:rFonts w:cs="Arial"/>
          <w:sz w:val="20"/>
          <w:lang w:val="fr-FR"/>
        </w:rPr>
      </w:pPr>
      <w:r w:rsidRPr="00FB444F">
        <w:rPr>
          <w:rFonts w:cs="Arial"/>
          <w:sz w:val="20"/>
          <w:lang w:val="fr-FR"/>
        </w:rPr>
        <w:t>ilaria.dangelo@kramer.de</w:t>
      </w:r>
    </w:p>
    <w:p w14:paraId="2570E891" w14:textId="77777777" w:rsidR="00193413" w:rsidRPr="00FB444F" w:rsidRDefault="00193413" w:rsidP="00193413">
      <w:pPr>
        <w:autoSpaceDE w:val="0"/>
        <w:autoSpaceDN w:val="0"/>
        <w:adjustRightInd w:val="0"/>
        <w:spacing w:line="240" w:lineRule="auto"/>
        <w:jc w:val="both"/>
        <w:rPr>
          <w:rFonts w:cs="Arial"/>
          <w:sz w:val="20"/>
          <w:lang w:val="fr-FR"/>
        </w:rPr>
      </w:pPr>
      <w:r w:rsidRPr="00FB444F">
        <w:rPr>
          <w:rFonts w:cs="Arial"/>
          <w:sz w:val="20"/>
          <w:lang w:val="fr-FR"/>
        </w:rPr>
        <w:t>www.kramer.de</w:t>
      </w:r>
    </w:p>
    <w:p w14:paraId="7796DB50" w14:textId="77777777" w:rsidR="00193413" w:rsidRPr="00FB444F" w:rsidRDefault="00193413" w:rsidP="00193413">
      <w:pPr>
        <w:jc w:val="both"/>
        <w:rPr>
          <w:rFonts w:cs="Arial"/>
          <w:b/>
          <w:sz w:val="20"/>
          <w:lang w:val="fr-FR"/>
        </w:rPr>
      </w:pPr>
    </w:p>
    <w:p w14:paraId="716887B1" w14:textId="77777777" w:rsidR="00193413" w:rsidRPr="00FB444F" w:rsidRDefault="00193413" w:rsidP="00193413">
      <w:pPr>
        <w:tabs>
          <w:tab w:val="left" w:pos="8460"/>
        </w:tabs>
        <w:ind w:right="612"/>
        <w:jc w:val="both"/>
        <w:outlineLvl w:val="0"/>
        <w:rPr>
          <w:rFonts w:cs="Arial"/>
          <w:b/>
          <w:sz w:val="20"/>
          <w:lang w:val="fr-FR"/>
        </w:rPr>
      </w:pPr>
      <w:r w:rsidRPr="00FB444F">
        <w:rPr>
          <w:rFonts w:cs="Arial"/>
          <w:b/>
          <w:sz w:val="20"/>
          <w:lang w:val="fr-FR"/>
        </w:rPr>
        <w:t>À propos de l'entreprise Kramer :</w:t>
      </w:r>
    </w:p>
    <w:p w14:paraId="522A866A" w14:textId="77777777" w:rsidR="001A640D" w:rsidRPr="00FB444F" w:rsidRDefault="001A640D" w:rsidP="001A640D">
      <w:pPr>
        <w:spacing w:line="240" w:lineRule="auto"/>
        <w:jc w:val="both"/>
        <w:rPr>
          <w:rFonts w:cs="Arial"/>
          <w:szCs w:val="22"/>
          <w:lang w:val="fr-FR"/>
        </w:rPr>
      </w:pPr>
      <w:r w:rsidRPr="00FB444F">
        <w:rPr>
          <w:rFonts w:cs="Arial"/>
          <w:sz w:val="20"/>
          <w:lang w:val="fr-FR"/>
        </w:rPr>
        <w:t>Kramer-</w:t>
      </w:r>
      <w:proofErr w:type="spellStart"/>
      <w:r w:rsidRPr="00FB444F">
        <w:rPr>
          <w:rFonts w:cs="Arial"/>
          <w:sz w:val="20"/>
          <w:lang w:val="fr-FR"/>
        </w:rPr>
        <w:t>Werke</w:t>
      </w:r>
      <w:proofErr w:type="spellEnd"/>
      <w:r w:rsidRPr="00FB444F">
        <w:rPr>
          <w:rFonts w:cs="Arial"/>
          <w:sz w:val="20"/>
          <w:lang w:val="fr-FR"/>
        </w:rPr>
        <w:t xml:space="preserve"> GmbH est une entreprise de production de taille moyenne qui attache de l'importance à sa propre recherche et à son propre développement. Sous la marque Kramer, des chargeuses sur pneus compactes, des télescopiques et des chargeurs télescopiques sont commercialisés dans les secteurs de la construction, de l'agriculture, de l'horticulture et de l'aménagement paysager, des communes, des parcs de location et des entreprises de recyclage. Tous les produits de la maison Kramer se distinguent par une technique avancée et une qualité supérieure. Grâce à la direction sur les quatre roues typique de Kramer, l'entreprise occupe une position de leader sur le marché européen. </w:t>
      </w:r>
      <w:r w:rsidR="00A01EBB" w:rsidRPr="00FB444F">
        <w:rPr>
          <w:rFonts w:cs="Arial"/>
          <w:sz w:val="20"/>
          <w:lang w:val="fr-FR"/>
        </w:rPr>
        <w:t xml:space="preserve">Derrière la marque se trouve le groupe Wacker </w:t>
      </w:r>
      <w:proofErr w:type="spellStart"/>
      <w:r w:rsidR="00A01EBB" w:rsidRPr="00FB444F">
        <w:rPr>
          <w:rFonts w:cs="Arial"/>
          <w:sz w:val="20"/>
          <w:lang w:val="fr-FR"/>
        </w:rPr>
        <w:t>Neuson</w:t>
      </w:r>
      <w:proofErr w:type="spellEnd"/>
      <w:r w:rsidR="00A01EBB" w:rsidRPr="00FB444F">
        <w:rPr>
          <w:rFonts w:cs="Arial"/>
          <w:sz w:val="20"/>
          <w:lang w:val="fr-FR"/>
        </w:rPr>
        <w:t>, un groupe d'entreprises qui emploie environ 6.000 personnes dans le monde entier et dont le chiffre d'affaires atteindra 2,2 milliards d'euros en 2024.</w:t>
      </w:r>
    </w:p>
    <w:p w14:paraId="447366C0" w14:textId="77777777" w:rsidR="000A7A07" w:rsidRPr="0045221E" w:rsidRDefault="000A7A07" w:rsidP="009A5360">
      <w:pPr>
        <w:ind w:right="21"/>
        <w:jc w:val="both"/>
        <w:rPr>
          <w:rFonts w:cs="Arial"/>
          <w:szCs w:val="22"/>
          <w:lang w:val="fr-FR"/>
        </w:rPr>
      </w:pPr>
    </w:p>
    <w:p w14:paraId="1A39B037" w14:textId="77777777" w:rsidR="000362EF" w:rsidRPr="0045221E" w:rsidRDefault="000362EF" w:rsidP="009A5360">
      <w:pPr>
        <w:ind w:right="21"/>
        <w:jc w:val="both"/>
        <w:rPr>
          <w:rFonts w:cs="Arial"/>
          <w:szCs w:val="22"/>
          <w:lang w:val="fr-FR"/>
        </w:rPr>
      </w:pPr>
    </w:p>
    <w:sectPr w:rsidR="000362EF" w:rsidRPr="0045221E" w:rsidSect="009E287C">
      <w:headerReference w:type="default" r:id="rId15"/>
      <w:footerReference w:type="default" r:id="rId16"/>
      <w:footnotePr>
        <w:pos w:val="beneathText"/>
      </w:footnotePr>
      <w:pgSz w:w="11905" w:h="16837"/>
      <w:pgMar w:top="1814" w:right="1418" w:bottom="1134" w:left="1418"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41AEE" w14:textId="77777777" w:rsidR="004344F2" w:rsidRDefault="004344F2">
      <w:r>
        <w:separator/>
      </w:r>
    </w:p>
  </w:endnote>
  <w:endnote w:type="continuationSeparator" w:id="0">
    <w:p w14:paraId="47F0225E" w14:textId="77777777" w:rsidR="004344F2" w:rsidRDefault="0043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0418" w14:textId="77777777" w:rsidR="00943859" w:rsidRPr="004F5F6A" w:rsidRDefault="00943859">
    <w:pPr>
      <w:pStyle w:val="Fuzeile"/>
      <w:jc w:val="center"/>
      <w:rPr>
        <w:sz w:val="18"/>
        <w:szCs w:val="18"/>
      </w:rPr>
    </w:pPr>
    <w:r w:rsidRPr="004F5F6A">
      <w:rPr>
        <w:sz w:val="18"/>
        <w:szCs w:val="18"/>
      </w:rPr>
      <w:fldChar w:fldCharType="begin"/>
    </w:r>
    <w:r w:rsidRPr="004F5F6A">
      <w:rPr>
        <w:sz w:val="18"/>
        <w:szCs w:val="18"/>
      </w:rPr>
      <w:instrText>PAGE   \* MERGEFORMAT</w:instrText>
    </w:r>
    <w:r w:rsidRPr="004F5F6A">
      <w:rPr>
        <w:sz w:val="18"/>
        <w:szCs w:val="18"/>
      </w:rPr>
      <w:fldChar w:fldCharType="separate"/>
    </w:r>
    <w:r w:rsidR="009A5360">
      <w:rPr>
        <w:noProof/>
        <w:sz w:val="18"/>
        <w:szCs w:val="18"/>
      </w:rPr>
      <w:t>1</w:t>
    </w:r>
    <w:r w:rsidRPr="004F5F6A">
      <w:rPr>
        <w:sz w:val="18"/>
        <w:szCs w:val="18"/>
      </w:rPr>
      <w:fldChar w:fldCharType="end"/>
    </w:r>
  </w:p>
  <w:p w14:paraId="618C1589" w14:textId="77777777" w:rsidR="00723FE1" w:rsidRDefault="00723FE1">
    <w:pPr>
      <w:pStyle w:val="Fuzeile"/>
      <w:ind w:right="360"/>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A0EE5" w14:textId="77777777" w:rsidR="004344F2" w:rsidRDefault="004344F2">
      <w:r>
        <w:separator/>
      </w:r>
    </w:p>
  </w:footnote>
  <w:footnote w:type="continuationSeparator" w:id="0">
    <w:p w14:paraId="4F8A0F6A" w14:textId="77777777" w:rsidR="004344F2" w:rsidRDefault="0043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167" w14:textId="77777777" w:rsidR="00723FE1" w:rsidRDefault="0007421F">
    <w:pPr>
      <w:pStyle w:val="Kopfzeile"/>
      <w:spacing w:line="240" w:lineRule="auto"/>
      <w:rPr>
        <w:sz w:val="16"/>
        <w:szCs w:val="24"/>
      </w:rPr>
    </w:pPr>
    <w:r>
      <w:rPr>
        <w:noProof/>
      </w:rPr>
      <w:drawing>
        <wp:anchor distT="0" distB="0" distL="114300" distR="114300" simplePos="0" relativeHeight="251657216" behindDoc="0" locked="0" layoutInCell="1" allowOverlap="1" wp14:anchorId="365AB74F" wp14:editId="51372F36">
          <wp:simplePos x="0" y="0"/>
          <wp:positionH relativeFrom="column">
            <wp:posOffset>3166745</wp:posOffset>
          </wp:positionH>
          <wp:positionV relativeFrom="paragraph">
            <wp:posOffset>-168275</wp:posOffset>
          </wp:positionV>
          <wp:extent cx="3209925" cy="845185"/>
          <wp:effectExtent l="0" t="0" r="0" b="0"/>
          <wp:wrapNone/>
          <wp:docPr id="14" name="Bild 14" descr="Kramer_Logo_Claim_72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ramer_Logo_Claim_72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845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DE703" w14:textId="77777777" w:rsidR="001B5D28" w:rsidRDefault="001B5D28" w:rsidP="001B5D28"/>
  <w:p w14:paraId="43E43994" w14:textId="77777777" w:rsidR="001B5D28" w:rsidRDefault="001B5D28" w:rsidP="001B5D28"/>
  <w:p w14:paraId="2581B44A" w14:textId="77777777" w:rsidR="001B5D28" w:rsidRDefault="0007421F" w:rsidP="001B5D28">
    <w:pPr>
      <w:rPr>
        <w:b/>
        <w:color w:val="535E5D"/>
        <w:sz w:val="52"/>
        <w:szCs w:val="52"/>
      </w:rPr>
    </w:pPr>
    <w:r>
      <w:rPr>
        <w:noProof/>
      </w:rPr>
      <mc:AlternateContent>
        <mc:Choice Requires="wpg">
          <w:drawing>
            <wp:anchor distT="0" distB="0" distL="114300" distR="114300" simplePos="0" relativeHeight="251658240" behindDoc="0" locked="0" layoutInCell="1" allowOverlap="1" wp14:anchorId="4D1AF878" wp14:editId="1EBAE2DF">
              <wp:simplePos x="0" y="0"/>
              <wp:positionH relativeFrom="column">
                <wp:posOffset>-953770</wp:posOffset>
              </wp:positionH>
              <wp:positionV relativeFrom="paragraph">
                <wp:posOffset>553720</wp:posOffset>
              </wp:positionV>
              <wp:extent cx="7785100" cy="193040"/>
              <wp:effectExtent l="0" t="0" r="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93040"/>
                        <a:chOff x="1" y="1984"/>
                        <a:chExt cx="12260" cy="297"/>
                      </a:xfrm>
                    </wpg:grpSpPr>
                    <wps:wsp>
                      <wps:cNvPr id="2" name="Rectangle 10"/>
                      <wps:cNvSpPr>
                        <a:spLocks noChangeArrowheads="1"/>
                      </wps:cNvSpPr>
                      <wps:spPr bwMode="auto">
                        <a:xfrm>
                          <a:off x="1" y="1984"/>
                          <a:ext cx="12260" cy="96"/>
                        </a:xfrm>
                        <a:prstGeom prst="rect">
                          <a:avLst/>
                        </a:prstGeom>
                        <a:solidFill>
                          <a:srgbClr val="4D4D4D"/>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s:wsp>
                      <wps:cNvPr id="3" name="Rectangle 11"/>
                      <wps:cNvSpPr>
                        <a:spLocks noChangeArrowheads="1"/>
                      </wps:cNvSpPr>
                      <wps:spPr bwMode="auto">
                        <a:xfrm>
                          <a:off x="1" y="2071"/>
                          <a:ext cx="12260" cy="210"/>
                        </a:xfrm>
                        <a:prstGeom prst="rect">
                          <a:avLst/>
                        </a:prstGeom>
                        <a:solidFill>
                          <a:srgbClr val="FFD90D">
                            <a:alpha val="95000"/>
                          </a:srgbClr>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id="Group 9" style="position:absolute;margin-left:-75.1pt;margin-top:43.6pt;width:613pt;height:15.2pt;z-index:251658240" coordsize="12260,297" coordorigin="1,1984"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" w14:anchorId="017D2B04">
              <v:rect id="Rectangle 10" style="position:absolute;left:1;top:1984;width:12260;height:96;visibility:visible;mso-wrap-style:square;v-text-anchor:top" o:spid="_x0000_s1027" fillcolor="#4d4d4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"/>
              <v:rect id="Rectangle 11" style="position:absolute;left:1;top:2071;width:12260;height:210;visibility:visible;mso-wrap-style:square;v-text-anchor:top" o:spid="_x0000_s1028" fillcolor="#ffd90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">
                <v:fill opacity="62194f"/>
              </v:rect>
            </v:group>
          </w:pict>
        </mc:Fallback>
      </mc:AlternateContent>
    </w:r>
    <w:r w:rsidR="001B5D28">
      <w:rPr>
        <w:b/>
        <w:color w:val="535E5D"/>
        <w:sz w:val="52"/>
        <w:szCs w:val="52"/>
      </w:rPr>
      <w:t>Communiqué de presse</w:t>
    </w:r>
  </w:p>
  <w:p w14:paraId="7BEE4655" w14:textId="77777777" w:rsidR="001B5D28" w:rsidRPr="003B02A1" w:rsidRDefault="001B5D28" w:rsidP="001B5D28">
    <w:pPr>
      <w:pStyle w:val="Kopfzeile"/>
      <w:rPr>
        <w:b/>
        <w:color w:val="535E5D"/>
        <w:szCs w:val="52"/>
      </w:rPr>
    </w:pPr>
  </w:p>
  <w:p w14:paraId="7F0D27B5" w14:textId="77777777" w:rsidR="00723FE1" w:rsidRDefault="00723FE1" w:rsidP="001B5D28">
    <w:pPr>
      <w:pStyle w:val="Kopfzeile"/>
      <w:spacing w:line="240" w:lineRule="auto"/>
      <w:rPr>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filled="t">
        <v:fill color2="black"/>
        <v:imagedata r:id="rId1" o:title=""/>
      </v:shape>
    </w:pict>
  </w:numPicBullet>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pStyle w:val="berschrift3"/>
      <w:lvlText w:val=""/>
      <w:lvlJc w:val="left"/>
      <w:pPr>
        <w:tabs>
          <w:tab w:val="num" w:pos="720"/>
        </w:tabs>
        <w:ind w:left="720" w:hanging="720"/>
      </w:pPr>
    </w:lvl>
    <w:lvl w:ilvl="3">
      <w:start w:val="1"/>
      <w:numFmt w:val="none"/>
      <w:pStyle w:val="berschrift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berschrift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36BC1704"/>
    <w:multiLevelType w:val="hybridMultilevel"/>
    <w:tmpl w:val="3A622EAC"/>
    <w:lvl w:ilvl="0" w:tplc="F4D66068">
      <w:start w:val="1"/>
      <w:numFmt w:val="bullet"/>
      <w:lvlText w:val=""/>
      <w:lvlJc w:val="left"/>
      <w:pPr>
        <w:tabs>
          <w:tab w:val="num" w:pos="720"/>
        </w:tabs>
        <w:ind w:left="720" w:hanging="360"/>
      </w:pPr>
      <w:rPr>
        <w:rFonts w:ascii="Wingdings" w:hAnsi="Wingdings" w:hint="default"/>
      </w:rPr>
    </w:lvl>
    <w:lvl w:ilvl="1" w:tplc="DFB026C6">
      <w:start w:val="1"/>
      <w:numFmt w:val="bullet"/>
      <w:lvlText w:val=""/>
      <w:lvlJc w:val="left"/>
      <w:pPr>
        <w:tabs>
          <w:tab w:val="num" w:pos="1440"/>
        </w:tabs>
        <w:ind w:left="1440" w:hanging="360"/>
      </w:pPr>
      <w:rPr>
        <w:rFonts w:ascii="Wingdings" w:hAnsi="Wingdings" w:hint="default"/>
      </w:rPr>
    </w:lvl>
    <w:lvl w:ilvl="2" w:tplc="04626018" w:tentative="1">
      <w:start w:val="1"/>
      <w:numFmt w:val="bullet"/>
      <w:lvlText w:val=""/>
      <w:lvlJc w:val="left"/>
      <w:pPr>
        <w:tabs>
          <w:tab w:val="num" w:pos="2160"/>
        </w:tabs>
        <w:ind w:left="2160" w:hanging="360"/>
      </w:pPr>
      <w:rPr>
        <w:rFonts w:ascii="Wingdings" w:hAnsi="Wingdings" w:hint="default"/>
      </w:rPr>
    </w:lvl>
    <w:lvl w:ilvl="3" w:tplc="CD5253FE" w:tentative="1">
      <w:start w:val="1"/>
      <w:numFmt w:val="bullet"/>
      <w:lvlText w:val=""/>
      <w:lvlJc w:val="left"/>
      <w:pPr>
        <w:tabs>
          <w:tab w:val="num" w:pos="2880"/>
        </w:tabs>
        <w:ind w:left="2880" w:hanging="360"/>
      </w:pPr>
      <w:rPr>
        <w:rFonts w:ascii="Wingdings" w:hAnsi="Wingdings" w:hint="default"/>
      </w:rPr>
    </w:lvl>
    <w:lvl w:ilvl="4" w:tplc="9CC0051E" w:tentative="1">
      <w:start w:val="1"/>
      <w:numFmt w:val="bullet"/>
      <w:lvlText w:val=""/>
      <w:lvlJc w:val="left"/>
      <w:pPr>
        <w:tabs>
          <w:tab w:val="num" w:pos="3600"/>
        </w:tabs>
        <w:ind w:left="3600" w:hanging="360"/>
      </w:pPr>
      <w:rPr>
        <w:rFonts w:ascii="Wingdings" w:hAnsi="Wingdings" w:hint="default"/>
      </w:rPr>
    </w:lvl>
    <w:lvl w:ilvl="5" w:tplc="95A8FD38" w:tentative="1">
      <w:start w:val="1"/>
      <w:numFmt w:val="bullet"/>
      <w:lvlText w:val=""/>
      <w:lvlJc w:val="left"/>
      <w:pPr>
        <w:tabs>
          <w:tab w:val="num" w:pos="4320"/>
        </w:tabs>
        <w:ind w:left="4320" w:hanging="360"/>
      </w:pPr>
      <w:rPr>
        <w:rFonts w:ascii="Wingdings" w:hAnsi="Wingdings" w:hint="default"/>
      </w:rPr>
    </w:lvl>
    <w:lvl w:ilvl="6" w:tplc="12DA806A" w:tentative="1">
      <w:start w:val="1"/>
      <w:numFmt w:val="bullet"/>
      <w:lvlText w:val=""/>
      <w:lvlJc w:val="left"/>
      <w:pPr>
        <w:tabs>
          <w:tab w:val="num" w:pos="5040"/>
        </w:tabs>
        <w:ind w:left="5040" w:hanging="360"/>
      </w:pPr>
      <w:rPr>
        <w:rFonts w:ascii="Wingdings" w:hAnsi="Wingdings" w:hint="default"/>
      </w:rPr>
    </w:lvl>
    <w:lvl w:ilvl="7" w:tplc="E6B41CAC" w:tentative="1">
      <w:start w:val="1"/>
      <w:numFmt w:val="bullet"/>
      <w:lvlText w:val=""/>
      <w:lvlJc w:val="left"/>
      <w:pPr>
        <w:tabs>
          <w:tab w:val="num" w:pos="5760"/>
        </w:tabs>
        <w:ind w:left="5760" w:hanging="360"/>
      </w:pPr>
      <w:rPr>
        <w:rFonts w:ascii="Wingdings" w:hAnsi="Wingdings" w:hint="default"/>
      </w:rPr>
    </w:lvl>
    <w:lvl w:ilvl="8" w:tplc="65C48E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EA0965"/>
    <w:multiLevelType w:val="hybridMultilevel"/>
    <w:tmpl w:val="054A1FBE"/>
    <w:lvl w:ilvl="0" w:tplc="6A7461A2">
      <w:numFmt w:val="bullet"/>
      <w:lvlText w:val="-"/>
      <w:lvlJc w:val="left"/>
      <w:pPr>
        <w:tabs>
          <w:tab w:val="num" w:pos="990"/>
        </w:tabs>
        <w:ind w:left="990" w:hanging="63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EF"/>
    <w:rsid w:val="00011270"/>
    <w:rsid w:val="00022145"/>
    <w:rsid w:val="0002301B"/>
    <w:rsid w:val="00023800"/>
    <w:rsid w:val="000241D3"/>
    <w:rsid w:val="00035B5E"/>
    <w:rsid w:val="000362EF"/>
    <w:rsid w:val="00043738"/>
    <w:rsid w:val="00046D11"/>
    <w:rsid w:val="00047989"/>
    <w:rsid w:val="000569A0"/>
    <w:rsid w:val="000577B2"/>
    <w:rsid w:val="00060E65"/>
    <w:rsid w:val="00067E22"/>
    <w:rsid w:val="0007059E"/>
    <w:rsid w:val="0007421F"/>
    <w:rsid w:val="0008740F"/>
    <w:rsid w:val="000921B0"/>
    <w:rsid w:val="00096ADF"/>
    <w:rsid w:val="000A0DA5"/>
    <w:rsid w:val="000A3568"/>
    <w:rsid w:val="000A7A07"/>
    <w:rsid w:val="000B1703"/>
    <w:rsid w:val="000B199B"/>
    <w:rsid w:val="000B6056"/>
    <w:rsid w:val="000C1900"/>
    <w:rsid w:val="000C6EE7"/>
    <w:rsid w:val="000D33DD"/>
    <w:rsid w:val="000D7AC2"/>
    <w:rsid w:val="000E071F"/>
    <w:rsid w:val="000E38C3"/>
    <w:rsid w:val="000E5D47"/>
    <w:rsid w:val="000F2F9E"/>
    <w:rsid w:val="000F7DE5"/>
    <w:rsid w:val="00102C6E"/>
    <w:rsid w:val="0010357F"/>
    <w:rsid w:val="00105B4D"/>
    <w:rsid w:val="00112E95"/>
    <w:rsid w:val="00113DD9"/>
    <w:rsid w:val="00120E06"/>
    <w:rsid w:val="00121E5B"/>
    <w:rsid w:val="00122A40"/>
    <w:rsid w:val="001372E3"/>
    <w:rsid w:val="00137716"/>
    <w:rsid w:val="001572D0"/>
    <w:rsid w:val="00157338"/>
    <w:rsid w:val="00160210"/>
    <w:rsid w:val="00163FA2"/>
    <w:rsid w:val="00191D81"/>
    <w:rsid w:val="00193413"/>
    <w:rsid w:val="00197CD6"/>
    <w:rsid w:val="001A640D"/>
    <w:rsid w:val="001B0F34"/>
    <w:rsid w:val="001B5D28"/>
    <w:rsid w:val="001D0ACE"/>
    <w:rsid w:val="001D3594"/>
    <w:rsid w:val="001F3271"/>
    <w:rsid w:val="001F362B"/>
    <w:rsid w:val="00200F15"/>
    <w:rsid w:val="00204975"/>
    <w:rsid w:val="00206A8C"/>
    <w:rsid w:val="0021335E"/>
    <w:rsid w:val="00214F59"/>
    <w:rsid w:val="00216D3E"/>
    <w:rsid w:val="00223965"/>
    <w:rsid w:val="002316F9"/>
    <w:rsid w:val="00240170"/>
    <w:rsid w:val="002414E3"/>
    <w:rsid w:val="0024157E"/>
    <w:rsid w:val="00242E6A"/>
    <w:rsid w:val="00261684"/>
    <w:rsid w:val="0028301E"/>
    <w:rsid w:val="00284700"/>
    <w:rsid w:val="00293C19"/>
    <w:rsid w:val="00296108"/>
    <w:rsid w:val="002A4717"/>
    <w:rsid w:val="002A5454"/>
    <w:rsid w:val="002A67AF"/>
    <w:rsid w:val="002B22A0"/>
    <w:rsid w:val="002B3D2D"/>
    <w:rsid w:val="002B73C4"/>
    <w:rsid w:val="002C34E8"/>
    <w:rsid w:val="002E3758"/>
    <w:rsid w:val="002E6D87"/>
    <w:rsid w:val="002F12D6"/>
    <w:rsid w:val="00303F16"/>
    <w:rsid w:val="003060EB"/>
    <w:rsid w:val="00307E5D"/>
    <w:rsid w:val="00313078"/>
    <w:rsid w:val="00313083"/>
    <w:rsid w:val="0031575C"/>
    <w:rsid w:val="0032041B"/>
    <w:rsid w:val="003244C0"/>
    <w:rsid w:val="0033176A"/>
    <w:rsid w:val="00333F60"/>
    <w:rsid w:val="00344070"/>
    <w:rsid w:val="003535B9"/>
    <w:rsid w:val="00372C8F"/>
    <w:rsid w:val="003768A7"/>
    <w:rsid w:val="0038028E"/>
    <w:rsid w:val="00383319"/>
    <w:rsid w:val="00392862"/>
    <w:rsid w:val="00395AD0"/>
    <w:rsid w:val="003A267B"/>
    <w:rsid w:val="003A63C7"/>
    <w:rsid w:val="003B7660"/>
    <w:rsid w:val="003C1CAE"/>
    <w:rsid w:val="003D507E"/>
    <w:rsid w:val="003E3FC4"/>
    <w:rsid w:val="003E4635"/>
    <w:rsid w:val="003E491D"/>
    <w:rsid w:val="003F1C6E"/>
    <w:rsid w:val="00411C87"/>
    <w:rsid w:val="00415CF9"/>
    <w:rsid w:val="004162B4"/>
    <w:rsid w:val="0042477F"/>
    <w:rsid w:val="004250A5"/>
    <w:rsid w:val="004327EF"/>
    <w:rsid w:val="004344F2"/>
    <w:rsid w:val="00435ED2"/>
    <w:rsid w:val="0044254D"/>
    <w:rsid w:val="00443A29"/>
    <w:rsid w:val="0045221E"/>
    <w:rsid w:val="0045453E"/>
    <w:rsid w:val="004552E3"/>
    <w:rsid w:val="004812FB"/>
    <w:rsid w:val="00484645"/>
    <w:rsid w:val="0049145F"/>
    <w:rsid w:val="004A1892"/>
    <w:rsid w:val="004A63E6"/>
    <w:rsid w:val="004B199E"/>
    <w:rsid w:val="004C66A2"/>
    <w:rsid w:val="004C7239"/>
    <w:rsid w:val="004D33D2"/>
    <w:rsid w:val="004D3E1C"/>
    <w:rsid w:val="004D52CC"/>
    <w:rsid w:val="004D61EF"/>
    <w:rsid w:val="004F5F6A"/>
    <w:rsid w:val="00501677"/>
    <w:rsid w:val="005019AA"/>
    <w:rsid w:val="00503931"/>
    <w:rsid w:val="005061BF"/>
    <w:rsid w:val="00514498"/>
    <w:rsid w:val="00516B10"/>
    <w:rsid w:val="00520362"/>
    <w:rsid w:val="005256AE"/>
    <w:rsid w:val="00530D56"/>
    <w:rsid w:val="00537428"/>
    <w:rsid w:val="005471EC"/>
    <w:rsid w:val="005538E3"/>
    <w:rsid w:val="0055480F"/>
    <w:rsid w:val="00554D20"/>
    <w:rsid w:val="00561E61"/>
    <w:rsid w:val="00563200"/>
    <w:rsid w:val="005723D0"/>
    <w:rsid w:val="005A3CBA"/>
    <w:rsid w:val="005B023D"/>
    <w:rsid w:val="005B205A"/>
    <w:rsid w:val="005B2D35"/>
    <w:rsid w:val="005B7560"/>
    <w:rsid w:val="005C56E7"/>
    <w:rsid w:val="005C5F16"/>
    <w:rsid w:val="005E48B0"/>
    <w:rsid w:val="005E7BDC"/>
    <w:rsid w:val="005F296D"/>
    <w:rsid w:val="005F6178"/>
    <w:rsid w:val="005F6924"/>
    <w:rsid w:val="005F7282"/>
    <w:rsid w:val="006032A1"/>
    <w:rsid w:val="00611EED"/>
    <w:rsid w:val="006160E3"/>
    <w:rsid w:val="00621C1A"/>
    <w:rsid w:val="00621C73"/>
    <w:rsid w:val="006372BA"/>
    <w:rsid w:val="00646495"/>
    <w:rsid w:val="00655841"/>
    <w:rsid w:val="00663EE9"/>
    <w:rsid w:val="006652E3"/>
    <w:rsid w:val="006702F9"/>
    <w:rsid w:val="00671C76"/>
    <w:rsid w:val="006725EA"/>
    <w:rsid w:val="0068037F"/>
    <w:rsid w:val="00682AB3"/>
    <w:rsid w:val="006A2021"/>
    <w:rsid w:val="006B2ECF"/>
    <w:rsid w:val="006C2C50"/>
    <w:rsid w:val="006C362E"/>
    <w:rsid w:val="006C721B"/>
    <w:rsid w:val="006D6460"/>
    <w:rsid w:val="006E0AA8"/>
    <w:rsid w:val="006E437F"/>
    <w:rsid w:val="00710996"/>
    <w:rsid w:val="0071163E"/>
    <w:rsid w:val="007134A4"/>
    <w:rsid w:val="007165C2"/>
    <w:rsid w:val="00716601"/>
    <w:rsid w:val="00720F78"/>
    <w:rsid w:val="00722ACC"/>
    <w:rsid w:val="00723FE1"/>
    <w:rsid w:val="00732AC1"/>
    <w:rsid w:val="007333B0"/>
    <w:rsid w:val="00735A76"/>
    <w:rsid w:val="00744A80"/>
    <w:rsid w:val="00744F0B"/>
    <w:rsid w:val="00745262"/>
    <w:rsid w:val="00752AD7"/>
    <w:rsid w:val="00755253"/>
    <w:rsid w:val="00774A5B"/>
    <w:rsid w:val="00775012"/>
    <w:rsid w:val="007761D4"/>
    <w:rsid w:val="00777C9C"/>
    <w:rsid w:val="00780CC4"/>
    <w:rsid w:val="007816E8"/>
    <w:rsid w:val="00792EA3"/>
    <w:rsid w:val="00795EA7"/>
    <w:rsid w:val="007A1BEE"/>
    <w:rsid w:val="007A1CE8"/>
    <w:rsid w:val="007A6EBC"/>
    <w:rsid w:val="007A7A54"/>
    <w:rsid w:val="007B1916"/>
    <w:rsid w:val="007D1B3A"/>
    <w:rsid w:val="007F02AE"/>
    <w:rsid w:val="007F5C47"/>
    <w:rsid w:val="008001EA"/>
    <w:rsid w:val="00804E59"/>
    <w:rsid w:val="0081590D"/>
    <w:rsid w:val="00821F5A"/>
    <w:rsid w:val="008221C6"/>
    <w:rsid w:val="008224E8"/>
    <w:rsid w:val="00826C7F"/>
    <w:rsid w:val="0083213F"/>
    <w:rsid w:val="00832299"/>
    <w:rsid w:val="00837A82"/>
    <w:rsid w:val="00840534"/>
    <w:rsid w:val="0085354B"/>
    <w:rsid w:val="00853FAE"/>
    <w:rsid w:val="0088050F"/>
    <w:rsid w:val="0089053D"/>
    <w:rsid w:val="00892E07"/>
    <w:rsid w:val="008941AE"/>
    <w:rsid w:val="00894C28"/>
    <w:rsid w:val="008956A9"/>
    <w:rsid w:val="00897D96"/>
    <w:rsid w:val="008A02C3"/>
    <w:rsid w:val="008A5E8A"/>
    <w:rsid w:val="008A725B"/>
    <w:rsid w:val="008B5E65"/>
    <w:rsid w:val="008B73EC"/>
    <w:rsid w:val="008C0129"/>
    <w:rsid w:val="008C4C0A"/>
    <w:rsid w:val="008C6237"/>
    <w:rsid w:val="008C7054"/>
    <w:rsid w:val="008C7D43"/>
    <w:rsid w:val="008D462C"/>
    <w:rsid w:val="008F5552"/>
    <w:rsid w:val="008F7454"/>
    <w:rsid w:val="00904CD2"/>
    <w:rsid w:val="00907EC6"/>
    <w:rsid w:val="00914418"/>
    <w:rsid w:val="009247F9"/>
    <w:rsid w:val="0093001C"/>
    <w:rsid w:val="009309DF"/>
    <w:rsid w:val="009408FD"/>
    <w:rsid w:val="00943859"/>
    <w:rsid w:val="009463AF"/>
    <w:rsid w:val="0095221B"/>
    <w:rsid w:val="009550D2"/>
    <w:rsid w:val="009550F9"/>
    <w:rsid w:val="009617B5"/>
    <w:rsid w:val="009707D7"/>
    <w:rsid w:val="00976ED2"/>
    <w:rsid w:val="0098403B"/>
    <w:rsid w:val="0099137C"/>
    <w:rsid w:val="009948C9"/>
    <w:rsid w:val="009A5360"/>
    <w:rsid w:val="009B08FC"/>
    <w:rsid w:val="009B5C7E"/>
    <w:rsid w:val="009C0800"/>
    <w:rsid w:val="009C7539"/>
    <w:rsid w:val="009E1810"/>
    <w:rsid w:val="009E287C"/>
    <w:rsid w:val="009F20C3"/>
    <w:rsid w:val="009F42F2"/>
    <w:rsid w:val="00A01EBB"/>
    <w:rsid w:val="00A05F3C"/>
    <w:rsid w:val="00A144A1"/>
    <w:rsid w:val="00A36012"/>
    <w:rsid w:val="00A46100"/>
    <w:rsid w:val="00A55894"/>
    <w:rsid w:val="00A63F94"/>
    <w:rsid w:val="00A708EA"/>
    <w:rsid w:val="00A77DB7"/>
    <w:rsid w:val="00A86C6F"/>
    <w:rsid w:val="00A90E2B"/>
    <w:rsid w:val="00AA32D0"/>
    <w:rsid w:val="00AA43E7"/>
    <w:rsid w:val="00AB5A16"/>
    <w:rsid w:val="00AC3162"/>
    <w:rsid w:val="00AC455E"/>
    <w:rsid w:val="00AD02D0"/>
    <w:rsid w:val="00AD6CFB"/>
    <w:rsid w:val="00AE479C"/>
    <w:rsid w:val="00AE5ED0"/>
    <w:rsid w:val="00AE7AA5"/>
    <w:rsid w:val="00B0743A"/>
    <w:rsid w:val="00B22F76"/>
    <w:rsid w:val="00B23777"/>
    <w:rsid w:val="00B34873"/>
    <w:rsid w:val="00B40A93"/>
    <w:rsid w:val="00B414D8"/>
    <w:rsid w:val="00B4181D"/>
    <w:rsid w:val="00B43D64"/>
    <w:rsid w:val="00B631BF"/>
    <w:rsid w:val="00B7103D"/>
    <w:rsid w:val="00B734D6"/>
    <w:rsid w:val="00B773D2"/>
    <w:rsid w:val="00B90855"/>
    <w:rsid w:val="00B957E4"/>
    <w:rsid w:val="00B97737"/>
    <w:rsid w:val="00BA19E9"/>
    <w:rsid w:val="00BB12CA"/>
    <w:rsid w:val="00BB1AB2"/>
    <w:rsid w:val="00BB35DA"/>
    <w:rsid w:val="00BC35B7"/>
    <w:rsid w:val="00BD08C7"/>
    <w:rsid w:val="00BF0BA3"/>
    <w:rsid w:val="00BF1D8C"/>
    <w:rsid w:val="00BF6C0B"/>
    <w:rsid w:val="00C0032C"/>
    <w:rsid w:val="00C03FBD"/>
    <w:rsid w:val="00C04D76"/>
    <w:rsid w:val="00C05B6E"/>
    <w:rsid w:val="00C26FCE"/>
    <w:rsid w:val="00C3691C"/>
    <w:rsid w:val="00C431F2"/>
    <w:rsid w:val="00C4348B"/>
    <w:rsid w:val="00C442B3"/>
    <w:rsid w:val="00C527CF"/>
    <w:rsid w:val="00C664F9"/>
    <w:rsid w:val="00C759CE"/>
    <w:rsid w:val="00C92371"/>
    <w:rsid w:val="00CB32F6"/>
    <w:rsid w:val="00CC2113"/>
    <w:rsid w:val="00CC414E"/>
    <w:rsid w:val="00CC7323"/>
    <w:rsid w:val="00CE2D6A"/>
    <w:rsid w:val="00CE3E4F"/>
    <w:rsid w:val="00CE537C"/>
    <w:rsid w:val="00CF0672"/>
    <w:rsid w:val="00CF1E42"/>
    <w:rsid w:val="00D07114"/>
    <w:rsid w:val="00D11273"/>
    <w:rsid w:val="00D14701"/>
    <w:rsid w:val="00D23AC9"/>
    <w:rsid w:val="00D24E5E"/>
    <w:rsid w:val="00D322DD"/>
    <w:rsid w:val="00D35D1C"/>
    <w:rsid w:val="00D36519"/>
    <w:rsid w:val="00D5072B"/>
    <w:rsid w:val="00D71424"/>
    <w:rsid w:val="00D733D1"/>
    <w:rsid w:val="00D74661"/>
    <w:rsid w:val="00D83729"/>
    <w:rsid w:val="00D91E9D"/>
    <w:rsid w:val="00D9552C"/>
    <w:rsid w:val="00D978D9"/>
    <w:rsid w:val="00DA28B3"/>
    <w:rsid w:val="00DB0824"/>
    <w:rsid w:val="00DB3E8F"/>
    <w:rsid w:val="00DC242B"/>
    <w:rsid w:val="00DC375B"/>
    <w:rsid w:val="00DC71FA"/>
    <w:rsid w:val="00DD0220"/>
    <w:rsid w:val="00DD6835"/>
    <w:rsid w:val="00DD7A0A"/>
    <w:rsid w:val="00DE7364"/>
    <w:rsid w:val="00DE7DF9"/>
    <w:rsid w:val="00DE7E10"/>
    <w:rsid w:val="00E2033C"/>
    <w:rsid w:val="00E206D7"/>
    <w:rsid w:val="00E24B30"/>
    <w:rsid w:val="00E27CA4"/>
    <w:rsid w:val="00E27FF6"/>
    <w:rsid w:val="00E344A3"/>
    <w:rsid w:val="00E41D5F"/>
    <w:rsid w:val="00E4209D"/>
    <w:rsid w:val="00E452BF"/>
    <w:rsid w:val="00E45FE6"/>
    <w:rsid w:val="00E568B5"/>
    <w:rsid w:val="00E6682E"/>
    <w:rsid w:val="00E66986"/>
    <w:rsid w:val="00E757AB"/>
    <w:rsid w:val="00E83A6C"/>
    <w:rsid w:val="00E93595"/>
    <w:rsid w:val="00E95349"/>
    <w:rsid w:val="00E957CF"/>
    <w:rsid w:val="00EA555D"/>
    <w:rsid w:val="00EA7B6A"/>
    <w:rsid w:val="00EC0E0C"/>
    <w:rsid w:val="00EC3C1A"/>
    <w:rsid w:val="00EC4B81"/>
    <w:rsid w:val="00ED1F0E"/>
    <w:rsid w:val="00EE672F"/>
    <w:rsid w:val="00EE6E18"/>
    <w:rsid w:val="00EF0A80"/>
    <w:rsid w:val="00EF409A"/>
    <w:rsid w:val="00F02D89"/>
    <w:rsid w:val="00F03130"/>
    <w:rsid w:val="00F22026"/>
    <w:rsid w:val="00F5299F"/>
    <w:rsid w:val="00F559EE"/>
    <w:rsid w:val="00F56027"/>
    <w:rsid w:val="00F616EB"/>
    <w:rsid w:val="00F61C78"/>
    <w:rsid w:val="00F71E49"/>
    <w:rsid w:val="00F86D78"/>
    <w:rsid w:val="00FB1641"/>
    <w:rsid w:val="00FB444F"/>
    <w:rsid w:val="00FB76B7"/>
    <w:rsid w:val="00FC1948"/>
    <w:rsid w:val="00FD1053"/>
    <w:rsid w:val="00FD2D44"/>
    <w:rsid w:val="00FD36CA"/>
    <w:rsid w:val="00FE0E8C"/>
    <w:rsid w:val="00FE10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9972"/>
  <w15:chartTrackingRefBased/>
  <w15:docId w15:val="{E24D960C-617E-4E8E-974B-C20BEEEF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spacing w:line="360" w:lineRule="auto"/>
    </w:pPr>
    <w:rPr>
      <w:rFonts w:ascii="Arial" w:hAnsi="Arial"/>
      <w:sz w:val="22"/>
      <w:lang w:eastAsia="ar-SA"/>
    </w:rPr>
  </w:style>
  <w:style w:type="paragraph" w:styleId="berschrift1">
    <w:name w:val="heading 1"/>
    <w:basedOn w:val="Standard"/>
    <w:next w:val="Standard"/>
    <w:qFormat/>
    <w:pPr>
      <w:keepNext/>
      <w:numPr>
        <w:numId w:val="1"/>
      </w:numPr>
      <w:tabs>
        <w:tab w:val="left" w:pos="5387"/>
      </w:tabs>
      <w:outlineLvl w:val="0"/>
    </w:pPr>
    <w:rPr>
      <w:b/>
    </w:rPr>
  </w:style>
  <w:style w:type="paragraph" w:styleId="berschrift2">
    <w:name w:val="heading 2"/>
    <w:basedOn w:val="Standard"/>
    <w:next w:val="Standard"/>
    <w:qFormat/>
    <w:pPr>
      <w:keepNext/>
      <w:numPr>
        <w:ilvl w:val="1"/>
        <w:numId w:val="1"/>
      </w:numPr>
      <w:tabs>
        <w:tab w:val="left" w:pos="5784"/>
      </w:tabs>
      <w:spacing w:before="60" w:after="60"/>
      <w:ind w:left="397" w:firstLine="0"/>
      <w:outlineLvl w:val="1"/>
    </w:pPr>
    <w:rPr>
      <w:b/>
    </w:rPr>
  </w:style>
  <w:style w:type="paragraph" w:styleId="berschrift3">
    <w:name w:val="heading 3"/>
    <w:basedOn w:val="Standard"/>
    <w:next w:val="Standard"/>
    <w:qFormat/>
    <w:pPr>
      <w:keepNext/>
      <w:numPr>
        <w:ilvl w:val="2"/>
        <w:numId w:val="1"/>
      </w:numPr>
      <w:spacing w:line="240" w:lineRule="auto"/>
      <w:ind w:left="851" w:right="851" w:firstLine="0"/>
      <w:outlineLvl w:val="2"/>
    </w:pPr>
    <w:rPr>
      <w:b/>
      <w:sz w:val="20"/>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bCs/>
      <w:sz w:val="28"/>
      <w:szCs w:val="28"/>
    </w:rPr>
  </w:style>
  <w:style w:type="paragraph" w:styleId="berschrift7">
    <w:name w:val="heading 7"/>
    <w:basedOn w:val="Standard"/>
    <w:next w:val="Standard"/>
    <w:qFormat/>
    <w:pPr>
      <w:numPr>
        <w:ilvl w:val="6"/>
        <w:numId w:val="1"/>
      </w:num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Arial" w:eastAsia="Times New Roman" w:hAnsi="Aria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5z1">
    <w:name w:val="WW8Num5z1"/>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cs="Times New Roman"/>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cs="Times New Roman"/>
    </w:rPr>
  </w:style>
  <w:style w:type="character" w:customStyle="1" w:styleId="WW8Num12z0">
    <w:name w:val="WW8Num12z0"/>
    <w:rPr>
      <w:rFonts w:ascii="Wingdings" w:hAnsi="Wingdings"/>
    </w:rPr>
  </w:style>
  <w:style w:type="character" w:customStyle="1" w:styleId="WW8Num12z1">
    <w:name w:val="WW8Num12z1"/>
    <w:rPr>
      <w:rFonts w:ascii="Times New Roman" w:hAnsi="Times New Roman"/>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sz w:val="20"/>
    </w:rPr>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WW8Num17z0">
    <w:name w:val="WW8Num17z0"/>
    <w:rPr>
      <w:rFonts w:ascii="Wingdings" w:hAnsi="Wingdings"/>
    </w:rPr>
  </w:style>
  <w:style w:type="character" w:customStyle="1" w:styleId="WW8Num18z0">
    <w:name w:val="WW8Num18z0"/>
    <w:rPr>
      <w:rFonts w:ascii="Arial" w:eastAsia="Times New Roman" w:hAnsi="Aria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2z0">
    <w:name w:val="WW8Num22z0"/>
    <w:rPr>
      <w:rFonts w:ascii="Wingdings" w:hAnsi="Wingdings"/>
    </w:rPr>
  </w:style>
  <w:style w:type="character" w:customStyle="1" w:styleId="WW8NumSt10z0">
    <w:name w:val="WW8NumSt10z0"/>
    <w:rPr>
      <w:rFonts w:ascii="Symbol" w:hAnsi="Symbol"/>
    </w:rPr>
  </w:style>
  <w:style w:type="character" w:customStyle="1" w:styleId="Absatz-Standardschriftart1">
    <w:name w:val="Absatz-Standardschriftart1"/>
  </w:style>
  <w:style w:type="character" w:customStyle="1" w:styleId="Kommentarzeichen1">
    <w:name w:val="Kommentarzeichen1"/>
    <w:rPr>
      <w:rFonts w:cs="Times New Roman"/>
      <w:sz w:val="16"/>
      <w:szCs w:val="16"/>
    </w:rPr>
  </w:style>
  <w:style w:type="character" w:customStyle="1" w:styleId="Titolo2Carattere">
    <w:name w:val="Titolo 2 Carattere"/>
    <w:rPr>
      <w:rFonts w:ascii="Times New Roman" w:hAnsi="Times New Roman" w:cs="Times New Roman"/>
      <w:b/>
      <w:bCs/>
      <w:i/>
      <w:iCs/>
      <w:sz w:val="28"/>
      <w:szCs w:val="28"/>
      <w:lang w:val="de-DE"/>
    </w:rPr>
  </w:style>
  <w:style w:type="character" w:customStyle="1" w:styleId="ZchnZchn8">
    <w:name w:val="Zchn Zchn8"/>
    <w:rPr>
      <w:rFonts w:ascii="Times New Roman" w:hAnsi="Times New Roman" w:cs="Times New Roman"/>
      <w:b/>
      <w:bCs/>
      <w:sz w:val="26"/>
      <w:szCs w:val="26"/>
      <w:lang w:val="de-DE"/>
    </w:rPr>
  </w:style>
  <w:style w:type="character" w:customStyle="1" w:styleId="ZchnZchn10">
    <w:name w:val="Zchn Zchn10"/>
    <w:rPr>
      <w:rFonts w:ascii="Times New Roman" w:hAnsi="Times New Roman" w:cs="Times New Roman"/>
      <w:sz w:val="24"/>
      <w:szCs w:val="24"/>
      <w:lang w:val="de-DE"/>
    </w:rPr>
  </w:style>
  <w:style w:type="character" w:customStyle="1" w:styleId="ZchnZchn9">
    <w:name w:val="Zchn Zchn9"/>
    <w:rPr>
      <w:rFonts w:ascii="Arial" w:hAnsi="Arial" w:cs="Times New Roman"/>
      <w:sz w:val="22"/>
      <w:lang w:val="de-DE"/>
    </w:rPr>
  </w:style>
  <w:style w:type="character" w:styleId="Seitenzahl">
    <w:name w:val="page number"/>
    <w:rPr>
      <w:rFonts w:cs="Times New Roman"/>
    </w:rPr>
  </w:style>
  <w:style w:type="character" w:styleId="Hyperlink">
    <w:name w:val="Hyperlink"/>
    <w:rPr>
      <w:rFonts w:cs="Times New Roman"/>
      <w:color w:val="0000FF"/>
      <w:u w:val="single"/>
    </w:rPr>
  </w:style>
  <w:style w:type="character" w:styleId="Zeilennummer">
    <w:name w:val="line number"/>
    <w:rPr>
      <w:rFonts w:cs="Times New Roman"/>
    </w:rPr>
  </w:style>
  <w:style w:type="character" w:customStyle="1" w:styleId="ZchnZchn6">
    <w:name w:val="Zchn Zchn6"/>
    <w:rPr>
      <w:rFonts w:ascii="Arial" w:hAnsi="Arial" w:cs="Times New Roman"/>
      <w:sz w:val="22"/>
      <w:lang w:val="de-DE"/>
    </w:rPr>
  </w:style>
  <w:style w:type="character" w:customStyle="1" w:styleId="ZchnZchn4">
    <w:name w:val="Zchn Zchn4"/>
    <w:rPr>
      <w:rFonts w:ascii="Times New Roman" w:hAnsi="Times New Roman" w:cs="Times New Roman"/>
      <w:sz w:val="16"/>
      <w:szCs w:val="16"/>
      <w:lang w:val="de-DE"/>
    </w:rPr>
  </w:style>
  <w:style w:type="character" w:customStyle="1" w:styleId="ZchnZchn3">
    <w:name w:val="Zchn Zchn3"/>
    <w:rPr>
      <w:rFonts w:ascii="Arial" w:hAnsi="Arial" w:cs="Times New Roman"/>
      <w:sz w:val="22"/>
      <w:lang w:val="de-DE"/>
    </w:rPr>
  </w:style>
  <w:style w:type="character" w:customStyle="1" w:styleId="ZchnZchn1">
    <w:name w:val="Zchn Zchn1"/>
    <w:rPr>
      <w:rFonts w:ascii="Arial" w:hAnsi="Arial" w:cs="Times New Roman"/>
      <w:b/>
      <w:bCs/>
      <w:lang w:val="de-DE"/>
    </w:rPr>
  </w:style>
  <w:style w:type="character" w:styleId="Fett">
    <w:name w:val="Strong"/>
    <w:qFormat/>
    <w:rPr>
      <w:rFonts w:cs="Times New Roman"/>
      <w:b/>
      <w:bCs/>
    </w:rPr>
  </w:style>
  <w:style w:type="character" w:customStyle="1" w:styleId="ZchnZchn">
    <w:name w:val="Zchn Zchn"/>
    <w:rPr>
      <w:rFonts w:ascii="Times New Roman" w:hAnsi="Times New Roman" w:cs="Times New Roman"/>
      <w:sz w:val="16"/>
      <w:szCs w:val="16"/>
      <w:lang w:val="de-DE"/>
    </w:rPr>
  </w:style>
  <w:style w:type="character" w:customStyle="1" w:styleId="ZchnZchn2">
    <w:name w:val="Zchn Zchn2"/>
    <w:rPr>
      <w:rFonts w:ascii="Arial" w:hAnsi="Arial" w:cs="Times New Roman"/>
      <w:lang w:val="de-DE"/>
    </w:rPr>
  </w:style>
  <w:style w:type="character" w:customStyle="1" w:styleId="Funotenzeichen1">
    <w:name w:val="Fußnotenzeichen1"/>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olor w:val="008000"/>
      <w:lang w:val="de-DE"/>
    </w:rPr>
  </w:style>
  <w:style w:type="character" w:customStyle="1" w:styleId="tw4winJump">
    <w:name w:val="tw4winJump"/>
    <w:rPr>
      <w:rFonts w:ascii="Courier New" w:hAnsi="Courier New"/>
      <w:color w:val="008080"/>
      <w:lang w:val="de-DE"/>
    </w:rPr>
  </w:style>
  <w:style w:type="character" w:customStyle="1" w:styleId="tw4winExternal">
    <w:name w:val="tw4winExternal"/>
    <w:rPr>
      <w:rFonts w:ascii="Courier New" w:hAnsi="Courier New"/>
      <w:color w:val="808080"/>
      <w:lang w:val="de-DE"/>
    </w:rPr>
  </w:style>
  <w:style w:type="character" w:customStyle="1" w:styleId="tw4winInternal">
    <w:name w:val="tw4winInternal"/>
    <w:rPr>
      <w:rFonts w:ascii="Courier New" w:hAnsi="Courier New"/>
      <w:color w:val="FF0000"/>
      <w:lang w:val="de-DE"/>
    </w:rPr>
  </w:style>
  <w:style w:type="character" w:customStyle="1" w:styleId="DONOTTRANSLATE">
    <w:name w:val="DO_NOT_TRANSLATE"/>
    <w:rPr>
      <w:rFonts w:ascii="Courier New" w:hAnsi="Courier New"/>
      <w:color w:val="800000"/>
      <w:lang w:val="de-DE"/>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next w:val="Standard"/>
    <w:pPr>
      <w:widowControl w:val="0"/>
      <w:tabs>
        <w:tab w:val="left" w:pos="10774"/>
      </w:tabs>
      <w:ind w:left="5387" w:hanging="5387"/>
    </w:pPr>
    <w:rPr>
      <w:rFonts w:ascii="Times New Roman" w:hAnsi="Times New Roman"/>
      <w:sz w:val="48"/>
    </w:rPr>
  </w:style>
  <w:style w:type="paragraph" w:customStyle="1" w:styleId="Verzeichnis">
    <w:name w:val="Verzeichnis"/>
    <w:basedOn w:val="Standard"/>
    <w:pPr>
      <w:suppressLineNumbers/>
    </w:pPr>
    <w:rPr>
      <w:rFonts w:cs="Tahoma"/>
    </w:rPr>
  </w:style>
  <w:style w:type="paragraph" w:customStyle="1" w:styleId="Kommentartext1">
    <w:name w:val="Kommentartext1"/>
    <w:basedOn w:val="Standard"/>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tandardWeb">
    <w:name w:val="Normal (Web)"/>
    <w:basedOn w:val="Standard"/>
    <w:pPr>
      <w:spacing w:before="100" w:after="100" w:line="240" w:lineRule="auto"/>
    </w:pPr>
    <w:rPr>
      <w:rFonts w:ascii="Times New Roman" w:hAnsi="Times New Roman"/>
      <w:sz w:val="24"/>
      <w:szCs w:val="24"/>
    </w:rPr>
  </w:style>
  <w:style w:type="paragraph" w:customStyle="1" w:styleId="Textkrper-Einzug21">
    <w:name w:val="Textkörper-Einzug 21"/>
    <w:basedOn w:val="Standard"/>
    <w:pPr>
      <w:spacing w:line="240" w:lineRule="auto"/>
      <w:ind w:left="1440"/>
    </w:pPr>
  </w:style>
  <w:style w:type="paragraph" w:styleId="Sprechblasentext">
    <w:name w:val="Balloon Text"/>
    <w:basedOn w:val="Standard"/>
    <w:rPr>
      <w:rFonts w:ascii="Times New Roman" w:hAnsi="Times New Roman"/>
      <w:sz w:val="16"/>
      <w:szCs w:val="16"/>
    </w:rPr>
  </w:style>
  <w:style w:type="paragraph" w:styleId="Funotentext">
    <w:name w:val="footnote text"/>
    <w:basedOn w:val="Standard"/>
    <w:semiHidden/>
    <w:rPr>
      <w:sz w:val="20"/>
    </w:rPr>
  </w:style>
  <w:style w:type="paragraph" w:styleId="Kommentarthema">
    <w:name w:val="annotation subject"/>
    <w:basedOn w:val="Kommentartext1"/>
    <w:next w:val="Kommentartext1"/>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customStyle="1" w:styleId="Dokumentstruktur1">
    <w:name w:val="Dokumentstruktur1"/>
    <w:basedOn w:val="Standard"/>
    <w:pPr>
      <w:shd w:val="clear" w:color="auto" w:fill="000080"/>
    </w:pPr>
    <w:rPr>
      <w:rFonts w:ascii="Times New Roman" w:hAnsi="Times New Roman"/>
      <w:sz w:val="20"/>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Textkrper2">
    <w:name w:val="Body Text 2"/>
    <w:basedOn w:val="Standard"/>
    <w:rsid w:val="00FB76B7"/>
    <w:pPr>
      <w:spacing w:after="120" w:line="480" w:lineRule="auto"/>
    </w:pPr>
  </w:style>
  <w:style w:type="paragraph" w:styleId="Textkrper3">
    <w:name w:val="Body Text 3"/>
    <w:basedOn w:val="Standard"/>
    <w:rsid w:val="00FB76B7"/>
    <w:pPr>
      <w:spacing w:after="120"/>
    </w:pPr>
    <w:rPr>
      <w:sz w:val="16"/>
      <w:szCs w:val="16"/>
    </w:rPr>
  </w:style>
  <w:style w:type="character" w:customStyle="1" w:styleId="shorttext">
    <w:name w:val="short_text"/>
    <w:basedOn w:val="Absatz-Standardschriftart"/>
    <w:rsid w:val="00FB76B7"/>
  </w:style>
  <w:style w:type="character" w:customStyle="1" w:styleId="hps">
    <w:name w:val="hps"/>
    <w:basedOn w:val="Absatz-Standardschriftart"/>
    <w:rsid w:val="00FB76B7"/>
  </w:style>
  <w:style w:type="character" w:customStyle="1" w:styleId="KopfzeileZchn">
    <w:name w:val="Kopfzeile Zchn"/>
    <w:link w:val="Kopfzeile"/>
    <w:uiPriority w:val="99"/>
    <w:rsid w:val="00943859"/>
    <w:rPr>
      <w:rFonts w:ascii="Arial" w:hAnsi="Arial"/>
      <w:sz w:val="22"/>
      <w:lang w:eastAsia="ar-SA"/>
    </w:rPr>
  </w:style>
  <w:style w:type="character" w:customStyle="1" w:styleId="FuzeileZchn">
    <w:name w:val="Fußzeile Zchn"/>
    <w:link w:val="Fuzeile"/>
    <w:uiPriority w:val="99"/>
    <w:rsid w:val="00943859"/>
    <w:rPr>
      <w:rFonts w:ascii="Arial" w:hAnsi="Arial"/>
      <w:sz w:val="22"/>
      <w:lang w:eastAsia="ar-SA"/>
    </w:rPr>
  </w:style>
  <w:style w:type="character" w:styleId="Kommentarzeichen">
    <w:name w:val="annotation reference"/>
    <w:rsid w:val="00722ACC"/>
    <w:rPr>
      <w:sz w:val="16"/>
      <w:szCs w:val="16"/>
    </w:rPr>
  </w:style>
  <w:style w:type="paragraph" w:styleId="Kommentartext">
    <w:name w:val="annotation text"/>
    <w:basedOn w:val="Standard"/>
    <w:link w:val="KommentartextZchn"/>
    <w:rsid w:val="00722ACC"/>
    <w:rPr>
      <w:sz w:val="20"/>
    </w:rPr>
  </w:style>
  <w:style w:type="character" w:customStyle="1" w:styleId="KommentartextZchn">
    <w:name w:val="Kommentartext Zchn"/>
    <w:link w:val="Kommentartext"/>
    <w:rsid w:val="00722ACC"/>
    <w:rPr>
      <w:rFonts w:ascii="Arial" w:hAnsi="Arial"/>
      <w:lang w:eastAsia="ar-SA"/>
    </w:rPr>
  </w:style>
  <w:style w:type="character" w:styleId="Hervorhebung">
    <w:name w:val="Emphasis"/>
    <w:qFormat/>
    <w:rsid w:val="008224E8"/>
    <w:rPr>
      <w:i/>
      <w:iCs/>
    </w:rPr>
  </w:style>
  <w:style w:type="table" w:styleId="Tabellenraster">
    <w:name w:val="Table Grid"/>
    <w:basedOn w:val="NormaleTabelle"/>
    <w:uiPriority w:val="39"/>
    <w:rsid w:val="008001EA"/>
    <w:pPr>
      <w:autoSpaceDN w:val="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5A3CBA"/>
  </w:style>
  <w:style w:type="paragraph" w:customStyle="1" w:styleId="Default">
    <w:name w:val="Default"/>
    <w:rsid w:val="005A3C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51811">
      <w:bodyDiv w:val="1"/>
      <w:marLeft w:val="0"/>
      <w:marRight w:val="0"/>
      <w:marTop w:val="0"/>
      <w:marBottom w:val="0"/>
      <w:divBdr>
        <w:top w:val="none" w:sz="0" w:space="0" w:color="auto"/>
        <w:left w:val="none" w:sz="0" w:space="0" w:color="auto"/>
        <w:bottom w:val="none" w:sz="0" w:space="0" w:color="auto"/>
        <w:right w:val="none" w:sz="0" w:space="0" w:color="auto"/>
      </w:divBdr>
      <w:divsChild>
        <w:div w:id="118453623">
          <w:marLeft w:val="418"/>
          <w:marRight w:val="0"/>
          <w:marTop w:val="101"/>
          <w:marBottom w:val="0"/>
          <w:divBdr>
            <w:top w:val="none" w:sz="0" w:space="0" w:color="auto"/>
            <w:left w:val="none" w:sz="0" w:space="0" w:color="auto"/>
            <w:bottom w:val="none" w:sz="0" w:space="0" w:color="auto"/>
            <w:right w:val="none" w:sz="0" w:space="0" w:color="auto"/>
          </w:divBdr>
        </w:div>
      </w:divsChild>
    </w:div>
    <w:div w:id="71900027">
      <w:bodyDiv w:val="1"/>
      <w:marLeft w:val="0"/>
      <w:marRight w:val="0"/>
      <w:marTop w:val="0"/>
      <w:marBottom w:val="0"/>
      <w:divBdr>
        <w:top w:val="none" w:sz="0" w:space="0" w:color="auto"/>
        <w:left w:val="none" w:sz="0" w:space="0" w:color="auto"/>
        <w:bottom w:val="none" w:sz="0" w:space="0" w:color="auto"/>
        <w:right w:val="none" w:sz="0" w:space="0" w:color="auto"/>
      </w:divBdr>
    </w:div>
    <w:div w:id="324666516">
      <w:bodyDiv w:val="1"/>
      <w:marLeft w:val="0"/>
      <w:marRight w:val="0"/>
      <w:marTop w:val="0"/>
      <w:marBottom w:val="0"/>
      <w:divBdr>
        <w:top w:val="none" w:sz="0" w:space="0" w:color="auto"/>
        <w:left w:val="none" w:sz="0" w:space="0" w:color="auto"/>
        <w:bottom w:val="none" w:sz="0" w:space="0" w:color="auto"/>
        <w:right w:val="none" w:sz="0" w:space="0" w:color="auto"/>
      </w:divBdr>
      <w:divsChild>
        <w:div w:id="1824004862">
          <w:marLeft w:val="0"/>
          <w:marRight w:val="0"/>
          <w:marTop w:val="0"/>
          <w:marBottom w:val="0"/>
          <w:divBdr>
            <w:top w:val="none" w:sz="0" w:space="0" w:color="auto"/>
            <w:left w:val="none" w:sz="0" w:space="0" w:color="auto"/>
            <w:bottom w:val="none" w:sz="0" w:space="0" w:color="auto"/>
            <w:right w:val="none" w:sz="0" w:space="0" w:color="auto"/>
          </w:divBdr>
          <w:divsChild>
            <w:div w:id="1884294655">
              <w:marLeft w:val="0"/>
              <w:marRight w:val="0"/>
              <w:marTop w:val="0"/>
              <w:marBottom w:val="0"/>
              <w:divBdr>
                <w:top w:val="none" w:sz="0" w:space="0" w:color="auto"/>
                <w:left w:val="none" w:sz="0" w:space="0" w:color="auto"/>
                <w:bottom w:val="none" w:sz="0" w:space="0" w:color="auto"/>
                <w:right w:val="none" w:sz="0" w:space="0" w:color="auto"/>
              </w:divBdr>
              <w:divsChild>
                <w:div w:id="1393044823">
                  <w:marLeft w:val="0"/>
                  <w:marRight w:val="0"/>
                  <w:marTop w:val="0"/>
                  <w:marBottom w:val="0"/>
                  <w:divBdr>
                    <w:top w:val="none" w:sz="0" w:space="0" w:color="auto"/>
                    <w:left w:val="none" w:sz="0" w:space="0" w:color="auto"/>
                    <w:bottom w:val="none" w:sz="0" w:space="0" w:color="auto"/>
                    <w:right w:val="none" w:sz="0" w:space="0" w:color="auto"/>
                  </w:divBdr>
                  <w:divsChild>
                    <w:div w:id="234560052">
                      <w:marLeft w:val="0"/>
                      <w:marRight w:val="0"/>
                      <w:marTop w:val="0"/>
                      <w:marBottom w:val="0"/>
                      <w:divBdr>
                        <w:top w:val="none" w:sz="0" w:space="0" w:color="auto"/>
                        <w:left w:val="none" w:sz="0" w:space="0" w:color="auto"/>
                        <w:bottom w:val="none" w:sz="0" w:space="0" w:color="auto"/>
                        <w:right w:val="none" w:sz="0" w:space="0" w:color="auto"/>
                      </w:divBdr>
                      <w:divsChild>
                        <w:div w:id="742340916">
                          <w:marLeft w:val="0"/>
                          <w:marRight w:val="0"/>
                          <w:marTop w:val="0"/>
                          <w:marBottom w:val="0"/>
                          <w:divBdr>
                            <w:top w:val="none" w:sz="0" w:space="0" w:color="auto"/>
                            <w:left w:val="none" w:sz="0" w:space="0" w:color="auto"/>
                            <w:bottom w:val="none" w:sz="0" w:space="0" w:color="auto"/>
                            <w:right w:val="none" w:sz="0" w:space="0" w:color="auto"/>
                          </w:divBdr>
                          <w:divsChild>
                            <w:div w:id="1865631466">
                              <w:marLeft w:val="0"/>
                              <w:marRight w:val="0"/>
                              <w:marTop w:val="0"/>
                              <w:marBottom w:val="0"/>
                              <w:divBdr>
                                <w:top w:val="none" w:sz="0" w:space="0" w:color="auto"/>
                                <w:left w:val="none" w:sz="0" w:space="0" w:color="auto"/>
                                <w:bottom w:val="none" w:sz="0" w:space="0" w:color="auto"/>
                                <w:right w:val="none" w:sz="0" w:space="0" w:color="auto"/>
                              </w:divBdr>
                              <w:divsChild>
                                <w:div w:id="16274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175246">
      <w:bodyDiv w:val="1"/>
      <w:marLeft w:val="0"/>
      <w:marRight w:val="0"/>
      <w:marTop w:val="0"/>
      <w:marBottom w:val="0"/>
      <w:divBdr>
        <w:top w:val="none" w:sz="0" w:space="0" w:color="auto"/>
        <w:left w:val="none" w:sz="0" w:space="0" w:color="auto"/>
        <w:bottom w:val="none" w:sz="0" w:space="0" w:color="auto"/>
        <w:right w:val="none" w:sz="0" w:space="0" w:color="auto"/>
      </w:divBdr>
    </w:div>
    <w:div w:id="441917507">
      <w:bodyDiv w:val="1"/>
      <w:marLeft w:val="0"/>
      <w:marRight w:val="0"/>
      <w:marTop w:val="0"/>
      <w:marBottom w:val="0"/>
      <w:divBdr>
        <w:top w:val="none" w:sz="0" w:space="0" w:color="auto"/>
        <w:left w:val="none" w:sz="0" w:space="0" w:color="auto"/>
        <w:bottom w:val="none" w:sz="0" w:space="0" w:color="auto"/>
        <w:right w:val="none" w:sz="0" w:space="0" w:color="auto"/>
      </w:divBdr>
    </w:div>
    <w:div w:id="466245739">
      <w:bodyDiv w:val="1"/>
      <w:marLeft w:val="0"/>
      <w:marRight w:val="0"/>
      <w:marTop w:val="0"/>
      <w:marBottom w:val="0"/>
      <w:divBdr>
        <w:top w:val="none" w:sz="0" w:space="0" w:color="auto"/>
        <w:left w:val="none" w:sz="0" w:space="0" w:color="auto"/>
        <w:bottom w:val="none" w:sz="0" w:space="0" w:color="auto"/>
        <w:right w:val="none" w:sz="0" w:space="0" w:color="auto"/>
      </w:divBdr>
    </w:div>
    <w:div w:id="923226807">
      <w:bodyDiv w:val="1"/>
      <w:marLeft w:val="0"/>
      <w:marRight w:val="0"/>
      <w:marTop w:val="0"/>
      <w:marBottom w:val="0"/>
      <w:divBdr>
        <w:top w:val="none" w:sz="0" w:space="0" w:color="auto"/>
        <w:left w:val="none" w:sz="0" w:space="0" w:color="auto"/>
        <w:bottom w:val="none" w:sz="0" w:space="0" w:color="auto"/>
        <w:right w:val="none" w:sz="0" w:space="0" w:color="auto"/>
      </w:divBdr>
    </w:div>
    <w:div w:id="1051659991">
      <w:bodyDiv w:val="1"/>
      <w:marLeft w:val="0"/>
      <w:marRight w:val="0"/>
      <w:marTop w:val="0"/>
      <w:marBottom w:val="0"/>
      <w:divBdr>
        <w:top w:val="none" w:sz="0" w:space="0" w:color="auto"/>
        <w:left w:val="none" w:sz="0" w:space="0" w:color="auto"/>
        <w:bottom w:val="none" w:sz="0" w:space="0" w:color="auto"/>
        <w:right w:val="none" w:sz="0" w:space="0" w:color="auto"/>
      </w:divBdr>
    </w:div>
    <w:div w:id="1192914639">
      <w:bodyDiv w:val="1"/>
      <w:marLeft w:val="0"/>
      <w:marRight w:val="0"/>
      <w:marTop w:val="0"/>
      <w:marBottom w:val="0"/>
      <w:divBdr>
        <w:top w:val="none" w:sz="0" w:space="0" w:color="auto"/>
        <w:left w:val="none" w:sz="0" w:space="0" w:color="auto"/>
        <w:bottom w:val="none" w:sz="0" w:space="0" w:color="auto"/>
        <w:right w:val="none" w:sz="0" w:space="0" w:color="auto"/>
      </w:divBdr>
    </w:div>
    <w:div w:id="1272857087">
      <w:bodyDiv w:val="1"/>
      <w:marLeft w:val="0"/>
      <w:marRight w:val="0"/>
      <w:marTop w:val="0"/>
      <w:marBottom w:val="0"/>
      <w:divBdr>
        <w:top w:val="none" w:sz="0" w:space="0" w:color="auto"/>
        <w:left w:val="none" w:sz="0" w:space="0" w:color="auto"/>
        <w:bottom w:val="none" w:sz="0" w:space="0" w:color="auto"/>
        <w:right w:val="none" w:sz="0" w:space="0" w:color="auto"/>
      </w:divBdr>
    </w:div>
    <w:div w:id="1273511980">
      <w:bodyDiv w:val="1"/>
      <w:marLeft w:val="0"/>
      <w:marRight w:val="0"/>
      <w:marTop w:val="0"/>
      <w:marBottom w:val="0"/>
      <w:divBdr>
        <w:top w:val="none" w:sz="0" w:space="0" w:color="auto"/>
        <w:left w:val="none" w:sz="0" w:space="0" w:color="auto"/>
        <w:bottom w:val="none" w:sz="0" w:space="0" w:color="auto"/>
        <w:right w:val="none" w:sz="0" w:space="0" w:color="auto"/>
      </w:divBdr>
    </w:div>
    <w:div w:id="1618371743">
      <w:bodyDiv w:val="1"/>
      <w:marLeft w:val="0"/>
      <w:marRight w:val="0"/>
      <w:marTop w:val="0"/>
      <w:marBottom w:val="0"/>
      <w:divBdr>
        <w:top w:val="none" w:sz="0" w:space="0" w:color="auto"/>
        <w:left w:val="none" w:sz="0" w:space="0" w:color="auto"/>
        <w:bottom w:val="none" w:sz="0" w:space="0" w:color="auto"/>
        <w:right w:val="none" w:sz="0" w:space="0" w:color="auto"/>
      </w:divBdr>
    </w:div>
    <w:div w:id="1730573231">
      <w:bodyDiv w:val="1"/>
      <w:marLeft w:val="0"/>
      <w:marRight w:val="0"/>
      <w:marTop w:val="0"/>
      <w:marBottom w:val="0"/>
      <w:divBdr>
        <w:top w:val="none" w:sz="0" w:space="0" w:color="auto"/>
        <w:left w:val="none" w:sz="0" w:space="0" w:color="auto"/>
        <w:bottom w:val="none" w:sz="0" w:space="0" w:color="auto"/>
        <w:right w:val="none" w:sz="0" w:space="0" w:color="auto"/>
      </w:divBdr>
    </w:div>
    <w:div w:id="1882014555">
      <w:bodyDiv w:val="1"/>
      <w:marLeft w:val="0"/>
      <w:marRight w:val="0"/>
      <w:marTop w:val="0"/>
      <w:marBottom w:val="0"/>
      <w:divBdr>
        <w:top w:val="none" w:sz="0" w:space="0" w:color="auto"/>
        <w:left w:val="none" w:sz="0" w:space="0" w:color="auto"/>
        <w:bottom w:val="none" w:sz="0" w:space="0" w:color="auto"/>
        <w:right w:val="none" w:sz="0" w:space="0" w:color="auto"/>
      </w:divBdr>
    </w:div>
    <w:div w:id="2053188154">
      <w:bodyDiv w:val="1"/>
      <w:marLeft w:val="0"/>
      <w:marRight w:val="0"/>
      <w:marTop w:val="0"/>
      <w:marBottom w:val="0"/>
      <w:divBdr>
        <w:top w:val="none" w:sz="0" w:space="0" w:color="auto"/>
        <w:left w:val="none" w:sz="0" w:space="0" w:color="auto"/>
        <w:bottom w:val="none" w:sz="0" w:space="0" w:color="auto"/>
        <w:right w:val="none" w:sz="0" w:space="0" w:color="auto"/>
      </w:divBdr>
      <w:divsChild>
        <w:div w:id="1742555017">
          <w:marLeft w:val="0"/>
          <w:marRight w:val="0"/>
          <w:marTop w:val="0"/>
          <w:marBottom w:val="0"/>
          <w:divBdr>
            <w:top w:val="none" w:sz="0" w:space="0" w:color="auto"/>
            <w:left w:val="none" w:sz="0" w:space="0" w:color="auto"/>
            <w:bottom w:val="none" w:sz="0" w:space="0" w:color="auto"/>
            <w:right w:val="none" w:sz="0" w:space="0" w:color="auto"/>
          </w:divBdr>
          <w:divsChild>
            <w:div w:id="911353558">
              <w:marLeft w:val="0"/>
              <w:marRight w:val="0"/>
              <w:marTop w:val="0"/>
              <w:marBottom w:val="0"/>
              <w:divBdr>
                <w:top w:val="none" w:sz="0" w:space="0" w:color="auto"/>
                <w:left w:val="none" w:sz="0" w:space="0" w:color="auto"/>
                <w:bottom w:val="none" w:sz="0" w:space="0" w:color="auto"/>
                <w:right w:val="none" w:sz="0" w:space="0" w:color="auto"/>
              </w:divBdr>
              <w:divsChild>
                <w:div w:id="108358431">
                  <w:marLeft w:val="0"/>
                  <w:marRight w:val="0"/>
                  <w:marTop w:val="0"/>
                  <w:marBottom w:val="0"/>
                  <w:divBdr>
                    <w:top w:val="none" w:sz="0" w:space="0" w:color="auto"/>
                    <w:left w:val="none" w:sz="0" w:space="0" w:color="auto"/>
                    <w:bottom w:val="none" w:sz="0" w:space="0" w:color="auto"/>
                    <w:right w:val="none" w:sz="0" w:space="0" w:color="auto"/>
                  </w:divBdr>
                  <w:divsChild>
                    <w:div w:id="537134064">
                      <w:marLeft w:val="0"/>
                      <w:marRight w:val="0"/>
                      <w:marTop w:val="0"/>
                      <w:marBottom w:val="0"/>
                      <w:divBdr>
                        <w:top w:val="none" w:sz="0" w:space="0" w:color="auto"/>
                        <w:left w:val="none" w:sz="0" w:space="0" w:color="auto"/>
                        <w:bottom w:val="none" w:sz="0" w:space="0" w:color="auto"/>
                        <w:right w:val="none" w:sz="0" w:space="0" w:color="auto"/>
                      </w:divBdr>
                      <w:divsChild>
                        <w:div w:id="1546915598">
                          <w:marLeft w:val="0"/>
                          <w:marRight w:val="0"/>
                          <w:marTop w:val="0"/>
                          <w:marBottom w:val="0"/>
                          <w:divBdr>
                            <w:top w:val="none" w:sz="0" w:space="0" w:color="auto"/>
                            <w:left w:val="none" w:sz="0" w:space="0" w:color="auto"/>
                            <w:bottom w:val="none" w:sz="0" w:space="0" w:color="auto"/>
                            <w:right w:val="none" w:sz="0" w:space="0" w:color="auto"/>
                          </w:divBdr>
                          <w:divsChild>
                            <w:div w:id="942150903">
                              <w:marLeft w:val="0"/>
                              <w:marRight w:val="0"/>
                              <w:marTop w:val="0"/>
                              <w:marBottom w:val="0"/>
                              <w:divBdr>
                                <w:top w:val="none" w:sz="0" w:space="0" w:color="auto"/>
                                <w:left w:val="none" w:sz="0" w:space="0" w:color="auto"/>
                                <w:bottom w:val="none" w:sz="0" w:space="0" w:color="auto"/>
                                <w:right w:val="none" w:sz="0" w:space="0" w:color="auto"/>
                              </w:divBdr>
                              <w:divsChild>
                                <w:div w:id="1158233774">
                                  <w:marLeft w:val="0"/>
                                  <w:marRight w:val="0"/>
                                  <w:marTop w:val="0"/>
                                  <w:marBottom w:val="0"/>
                                  <w:divBdr>
                                    <w:top w:val="none" w:sz="0" w:space="0" w:color="auto"/>
                                    <w:left w:val="none" w:sz="0" w:space="0" w:color="auto"/>
                                    <w:bottom w:val="none" w:sz="0" w:space="0" w:color="auto"/>
                                    <w:right w:val="none" w:sz="0" w:space="0" w:color="auto"/>
                                  </w:divBdr>
                                  <w:divsChild>
                                    <w:div w:id="6864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linkedin.com/company/kramerwerk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facebook.com/KramerWerk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stagram.com/kramer_werk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youtube.com/c/KramerWerk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1177</Words>
  <Characters>7419</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Kramer Pressemitteilung</vt:lpstr>
      <vt:lpstr>Kramer Pressemitteilung</vt:lpstr>
    </vt:vector>
  </TitlesOfParts>
  <Company>NEUSON-KRAMER</Company>
  <LinksUpToDate>false</LinksUpToDate>
  <CharactersWithSpaces>8579</CharactersWithSpaces>
  <SharedDoc>false</SharedDoc>
  <HLinks>
    <vt:vector size="24" baseType="variant">
      <vt:variant>
        <vt:i4>1245275</vt:i4>
      </vt:variant>
      <vt:variant>
        <vt:i4>9</vt:i4>
      </vt:variant>
      <vt:variant>
        <vt:i4>0</vt:i4>
      </vt:variant>
      <vt:variant>
        <vt:i4>5</vt:i4>
      </vt:variant>
      <vt:variant>
        <vt:lpwstr>https://www.youtube.com/c/KramerWerke</vt:lpwstr>
      </vt:variant>
      <vt:variant>
        <vt:lpwstr/>
      </vt:variant>
      <vt:variant>
        <vt:i4>7733290</vt:i4>
      </vt:variant>
      <vt:variant>
        <vt:i4>6</vt:i4>
      </vt:variant>
      <vt:variant>
        <vt:i4>0</vt:i4>
      </vt:variant>
      <vt:variant>
        <vt:i4>5</vt:i4>
      </vt:variant>
      <vt:variant>
        <vt:lpwstr>http://www.linkedin.com/company/kramerwerke</vt:lpwstr>
      </vt:variant>
      <vt:variant>
        <vt:lpwstr/>
      </vt:variant>
      <vt:variant>
        <vt:i4>4784197</vt:i4>
      </vt:variant>
      <vt:variant>
        <vt:i4>3</vt:i4>
      </vt:variant>
      <vt:variant>
        <vt:i4>0</vt:i4>
      </vt:variant>
      <vt:variant>
        <vt:i4>5</vt:i4>
      </vt:variant>
      <vt:variant>
        <vt:lpwstr>https://www.facebook.com/KramerWerke</vt:lpwstr>
      </vt:variant>
      <vt:variant>
        <vt:lpwstr/>
      </vt:variant>
      <vt:variant>
        <vt:i4>8323146</vt:i4>
      </vt:variant>
      <vt:variant>
        <vt:i4>0</vt:i4>
      </vt:variant>
      <vt:variant>
        <vt:i4>0</vt:i4>
      </vt:variant>
      <vt:variant>
        <vt:i4>5</vt:i4>
      </vt:variant>
      <vt:variant>
        <vt:lpwstr>http://www.instagram.com/kramer_werke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Kramer Pressemitteilung</dc:title>
  <dc:subject/>
  <dc:creator>Teresa Schmid</dc:creator>
  <cp:keywords>, docId:E32D755BAA64D111A0958076BC86806A</cp:keywords>
  <dc:description/>
  <cp:lastModifiedBy>Dangelo Ilaria</cp:lastModifiedBy>
  <cp:revision>3</cp:revision>
  <cp:lastPrinted>2018-03-05T09:27:00Z</cp:lastPrinted>
  <dcterms:created xsi:type="dcterms:W3CDTF">2025-04-05T06:57:00Z</dcterms:created>
  <dcterms:modified xsi:type="dcterms:W3CDTF">2025-04-05T06:57:00Z</dcterms:modified>
</cp:coreProperties>
</file>